
<file path=[Content_Types].xml><?xml version="1.0" encoding="utf-8"?>
<Types xmlns="http://schemas.openxmlformats.org/package/2006/content-types">
  <Override PartName="/_rels/.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2.xml" ContentType="application/xml"/>
  <Override PartName="/customXml/itemProps2.xml" ContentType="application/vnd.openxmlformats-officedocument.customXmlProperties+xml"/>
  <Override PartName="/customXml/item1.xml" ContentType="application/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theme/theme1.xml" ContentType="application/vnd.openxmlformats-officedocument.theme+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le"/>
        <w:spacing w:before="120" w:after="0"/>
        <w:contextualSpacing/>
        <w:rPr/>
      </w:pPr>
      <w:r>
        <w:rPr/>
        <w:t>The Village Newsletter</w:t>
      </w:r>
    </w:p>
    <w:p>
      <w:pPr>
        <w:pStyle w:val="Subtitle"/>
        <w:rPr/>
      </w:pPr>
      <w:r>
        <mc:AlternateContent>
          <mc:Choice Requires="wps">
            <w:drawing>
              <wp:anchor behindDoc="0" distT="182880" distB="182880" distL="274320" distR="274320" simplePos="0" locked="0" layoutInCell="1" allowOverlap="1" relativeHeight="2" wp14:anchorId="3D5CB02C">
                <wp:simplePos x="0" y="0"/>
                <wp:positionH relativeFrom="margin">
                  <wp:align>left</wp:align>
                </wp:positionH>
                <wp:positionV relativeFrom="paragraph">
                  <wp:posOffset>709930</wp:posOffset>
                </wp:positionV>
                <wp:extent cx="2240915" cy="7211060"/>
                <wp:effectExtent l="0" t="0" r="7620" b="9525"/>
                <wp:wrapSquare wrapText="bothSides"/>
                <wp:docPr id="1" name="Text Box 1" descr="Text box sidebar"/>
                <a:graphic xmlns:a="http://schemas.openxmlformats.org/drawingml/2006/main">
                  <a:graphicData uri="http://schemas.microsoft.com/office/word/2010/wordprocessingShape">
                    <wps:wsp>
                      <wps:cNvSpPr/>
                      <wps:spPr>
                        <a:xfrm>
                          <a:off x="0" y="0"/>
                          <a:ext cx="2240280" cy="7210440"/>
                        </a:xfrm>
                        <a:prstGeom prst="rect">
                          <a:avLst/>
                        </a:prstGeom>
                        <a:noFill/>
                        <a:ln w="6480">
                          <a:noFill/>
                        </a:ln>
                      </wps:spPr>
                      <wps:style>
                        <a:lnRef idx="0">
                          <a:schemeClr val="accent1"/>
                        </a:lnRef>
                        <a:fillRef idx="0">
                          <a:schemeClr val="accent1"/>
                        </a:fillRef>
                        <a:effectRef idx="0">
                          <a:schemeClr val="accent1"/>
                        </a:effectRef>
                        <a:fontRef idx="minor"/>
                      </wps:style>
                      <wps:txbx>
                        <w:txbxContent>
                          <w:tbl>
                            <w:tblPr>
                              <w:tblW w:w="3518" w:type="dxa"/>
                              <w:jc w:val="left"/>
                              <w:tblInd w:w="0" w:type="dxa"/>
                              <w:tblBorders/>
                              <w:tblCellMar>
                                <w:top w:w="288" w:type="dxa"/>
                                <w:left w:w="0" w:type="dxa"/>
                                <w:bottom w:w="288" w:type="dxa"/>
                                <w:right w:w="0" w:type="dxa"/>
                              </w:tblCellMar>
                              <w:tblLook w:noVBand="1" w:val="04a0" w:noHBand="0" w:lastColumn="0" w:firstColumn="1" w:lastRow="0" w:firstRow="1"/>
                            </w:tblPr>
                            <w:tblGrid>
                              <w:gridCol w:w="3518"/>
                            </w:tblGrid>
                            <w:tr>
                              <w:trPr>
                                <w:trHeight w:val="8206" w:hRule="exact"/>
                              </w:trPr>
                              <w:tc>
                                <w:tcPr>
                                  <w:tcW w:w="3518" w:type="dxa"/>
                                  <w:tcBorders/>
                                  <w:shd w:fill="auto" w:val="clear"/>
                                </w:tcPr>
                                <w:p>
                                  <w:pPr>
                                    <w:pStyle w:val="BlockHeading"/>
                                    <w:rPr>
                                      <w:color w:val="FF0000"/>
                                    </w:rPr>
                                  </w:pPr>
                                  <w:r>
                                    <w:rPr>
                                      <w:color w:val="FF0000"/>
                                    </w:rPr>
                                    <w:t>ReminderS:</w:t>
                                  </w:r>
                                </w:p>
                                <w:p>
                                  <w:pPr>
                                    <w:pStyle w:val="BlockText"/>
                                    <w:rPr>
                                      <w:color w:val="FF0000"/>
                                    </w:rPr>
                                  </w:pPr>
                                  <w:r>
                                    <w:rPr>
                                      <w:color w:val="FF0000"/>
                                    </w:rPr>
                                    <w:t xml:space="preserve">Please try and bring your garbage cans back from the road on the day that garbage is picked up. This will prevent them from getting blown into the road and causing a potential hazard. </w:t>
                                  </w:r>
                                </w:p>
                                <w:p>
                                  <w:pPr>
                                    <w:pStyle w:val="BlockText"/>
                                    <w:rPr>
                                      <w:color w:val="FF0000"/>
                                    </w:rPr>
                                  </w:pPr>
                                  <w:r>
                                    <w:rPr>
                                      <w:color w:val="FF0000"/>
                                    </w:rPr>
                                    <w:t xml:space="preserve">Personal Vehicle Reminder—No co-owner shall keep more than two vehicles customarily used for transportation outside of their garage without written approval from the board. </w:t>
                                  </w:r>
                                </w:p>
                                <w:p>
                                  <w:pPr>
                                    <w:pStyle w:val="BlockText"/>
                                    <w:spacing w:lineRule="auto" w:line="312" w:before="0" w:after="180"/>
                                    <w:ind w:left="288" w:right="288" w:hanging="0"/>
                                    <w:rPr>
                                      <w:color w:val="FF0000"/>
                                    </w:rPr>
                                  </w:pPr>
                                  <w:r>
                                    <w:rPr>
                                      <w:color w:val="FF0000"/>
                                    </w:rPr>
                                    <w:t xml:space="preserve">Also, if you have any issues or questions about the work being performed by contractors within the Village, please reach out to a board member or Cal Gulker.    </w:t>
                                  </w:r>
                                </w:p>
                              </w:tc>
                            </w:tr>
                            <w:tr>
                              <w:trPr>
                                <w:trHeight w:val="288" w:hRule="exact"/>
                              </w:trPr>
                              <w:tc>
                                <w:tcPr>
                                  <w:tcW w:w="3518" w:type="dxa"/>
                                  <w:tcBorders/>
                                  <w:shd w:fill="auto" w:val="clear"/>
                                  <w:tcMar>
                                    <w:top w:w="0" w:type="dxa"/>
                                    <w:bottom w:w="0" w:type="dxa"/>
                                  </w:tcMar>
                                </w:tcPr>
                                <w:p>
                                  <w:pPr>
                                    <w:pStyle w:val="FrameContents"/>
                                    <w:spacing w:before="0" w:after="200"/>
                                    <w:rPr/>
                                  </w:pPr>
                                  <w:r>
                                    <w:rPr/>
                                  </w:r>
                                </w:p>
                              </w:tc>
                            </w:tr>
                            <w:tr>
                              <w:trPr>
                                <w:trHeight w:val="3312" w:hRule="exact"/>
                              </w:trPr>
                              <w:tc>
                                <w:tcPr>
                                  <w:tcW w:w="3518" w:type="dxa"/>
                                  <w:tcBorders/>
                                  <w:shd w:fill="auto" w:val="clear"/>
                                  <w:tcMar>
                                    <w:top w:w="0" w:type="dxa"/>
                                    <w:bottom w:w="0" w:type="dxa"/>
                                  </w:tcMar>
                                </w:tcPr>
                                <w:p>
                                  <w:pPr>
                                    <w:pStyle w:val="ContactHeading"/>
                                    <w:spacing w:lineRule="auto" w:line="240" w:before="320" w:after="200"/>
                                    <w:rPr/>
                                  </w:pPr>
                                  <w:r>
                                    <w:rPr/>
                                    <w:t>Contact Us</w:t>
                                  </w:r>
                                </w:p>
                                <w:p>
                                  <w:pPr>
                                    <w:pStyle w:val="ContactInfoBold"/>
                                    <w:rPr/>
                                  </w:pPr>
                                  <w:sdt>
                                    <w:sdtPr>
                                      <w:text/>
                                      <w:dataBinding w:prefixMappings="xmlns:ns0='http://schemas.openxmlformats.org/officeDocument/2006/extended-properties' " w:xpath="/ns0:Properties[1]/ns0:Company[1]" w:storeItemID="{6668398D-A668-4E3E-A5EB-62B293D839F1}"/>
                                      <w:alias w:val="Company"/>
                                    </w:sdtPr>
                                    <w:sdtContent>
                                      <w:r>
                                        <w:rPr>
                                          <w:bCs/>
                                        </w:rPr>
                                        <w:t>The Village Condos</w:t>
                                      </w:r>
                                    </w:sdtContent>
                                  </w:sdt>
                                </w:p>
                                <w:sdt>
                                  <w:sdtPr>
                                    <w:text/>
                                    <w:id w:val="351343156"/>
                                    <w:dataBinding w:prefixMappings="xmlns:ns0='http://schemas.microsoft.com/office/2006/coverPageProps' " w:xpath="/ns0:CoverPageProperties[1]/ns0:CompanyAddress[1]" w:storeItemID="{55AF091B-3C7A-41E3-B477-F2FDAA23CFDA}"/>
                                    <w:alias w:val="Company Address"/>
                                  </w:sdtPr>
                                  <w:sdtContent>
                                    <w:p>
                                      <w:pPr>
                                        <w:pStyle w:val="ContactInfo"/>
                                        <w:rPr/>
                                      </w:pPr>
                                      <w:r>
                                        <w:rPr/>
                                        <w:t>PO B</w:t>
                                        <w:br/>
                                        <w:t>Allendale, MI 49401</w:t>
                                      </w:r>
                                    </w:p>
                                  </w:sdtContent>
                                </w:sdt>
                                <w:p>
                                  <w:pPr>
                                    <w:pStyle w:val="ContactInfo"/>
                                    <w:rPr/>
                                  </w:pPr>
                                  <w:r>
                                    <w:rPr/>
                                  </w:r>
                                </w:p>
                                <w:p>
                                  <w:pPr>
                                    <w:pStyle w:val="ContactInfo"/>
                                    <w:rPr/>
                                  </w:pPr>
                                  <w:hyperlink r:id="rId2">
                                    <w:r>
                                      <w:rPr>
                                        <w:rStyle w:val="InternetLink"/>
                                      </w:rPr>
                                      <w:t>villageallendale.com</w:t>
                                    </w:r>
                                  </w:hyperlink>
                                </w:p>
                                <w:p>
                                  <w:pPr>
                                    <w:pStyle w:val="FrameContents"/>
                                    <w:spacing w:before="0" w:after="200"/>
                                    <w:rPr/>
                                  </w:pPr>
                                  <w:r>
                                    <w:rPr/>
                                  </w:r>
                                </w:p>
                              </w:tc>
                            </w:tr>
                          </w:tbl>
                          <w:p>
                            <w:pPr>
                              <w:pStyle w:val="Caption1"/>
                              <w:rPr/>
                            </w:pPr>
                            <w:r>
                              <w:rPr/>
                            </w:r>
                          </w:p>
                        </w:txbxContent>
                      </wps:txbx>
                      <wps:bodyPr lIns="0" rIns="0" tIns="0" bIns="0">
                        <a:prstTxWarp prst="textNoShape"/>
                        <a:noAutofit/>
                      </wps:bodyPr>
                    </wps:wsp>
                  </a:graphicData>
                </a:graphic>
              </wp:anchor>
            </w:drawing>
          </mc:Choice>
          <mc:Fallback>
            <w:pict>
              <v:rect id="shape_0" ID="Text Box 1" stroked="f" style="position:absolute;margin-left:21.6pt;margin-top:55.9pt;width:176.35pt;height:567.7pt;mso-position-horizontal:left;mso-position-horizontal-relative:margin" wp14:anchorId="3D5CB02C">
                <w10:wrap type="none"/>
                <v:fill o:detectmouseclick="t" on="false"/>
                <v:stroke color="#3465a4" weight="6480" joinstyle="round" endcap="flat"/>
                <v:textbox>
                  <w:txbxContent>
                    <w:tbl>
                      <w:tblPr>
                        <w:tblW w:w="3518" w:type="dxa"/>
                        <w:jc w:val="left"/>
                        <w:tblInd w:w="0" w:type="dxa"/>
                        <w:tblBorders/>
                        <w:tblCellMar>
                          <w:top w:w="288" w:type="dxa"/>
                          <w:left w:w="0" w:type="dxa"/>
                          <w:bottom w:w="288" w:type="dxa"/>
                          <w:right w:w="0" w:type="dxa"/>
                        </w:tblCellMar>
                        <w:tblLook w:noVBand="1" w:val="04a0" w:noHBand="0" w:lastColumn="0" w:firstColumn="1" w:lastRow="0" w:firstRow="1"/>
                      </w:tblPr>
                      <w:tblGrid>
                        <w:gridCol w:w="3518"/>
                      </w:tblGrid>
                      <w:tr>
                        <w:trPr>
                          <w:trHeight w:val="8206" w:hRule="exact"/>
                        </w:trPr>
                        <w:tc>
                          <w:tcPr>
                            <w:tcW w:w="3518" w:type="dxa"/>
                            <w:tcBorders/>
                            <w:shd w:fill="auto" w:val="clear"/>
                          </w:tcPr>
                          <w:p>
                            <w:pPr>
                              <w:pStyle w:val="BlockHeading"/>
                              <w:rPr>
                                <w:color w:val="FF0000"/>
                              </w:rPr>
                            </w:pPr>
                            <w:r>
                              <w:rPr>
                                <w:color w:val="FF0000"/>
                              </w:rPr>
                              <w:t>ReminderS:</w:t>
                            </w:r>
                          </w:p>
                          <w:p>
                            <w:pPr>
                              <w:pStyle w:val="BlockText"/>
                              <w:rPr>
                                <w:color w:val="FF0000"/>
                              </w:rPr>
                            </w:pPr>
                            <w:r>
                              <w:rPr>
                                <w:color w:val="FF0000"/>
                              </w:rPr>
                              <w:t xml:space="preserve">Please try and bring your garbage cans back from the road on the day that garbage is picked up. This will prevent them from getting blown into the road and causing a potential hazard. </w:t>
                            </w:r>
                          </w:p>
                          <w:p>
                            <w:pPr>
                              <w:pStyle w:val="BlockText"/>
                              <w:rPr>
                                <w:color w:val="FF0000"/>
                              </w:rPr>
                            </w:pPr>
                            <w:r>
                              <w:rPr>
                                <w:color w:val="FF0000"/>
                              </w:rPr>
                              <w:t xml:space="preserve">Personal Vehicle Reminder—No co-owner shall keep more than two vehicles customarily used for transportation outside of their garage without written approval from the board. </w:t>
                            </w:r>
                          </w:p>
                          <w:p>
                            <w:pPr>
                              <w:pStyle w:val="BlockText"/>
                              <w:spacing w:lineRule="auto" w:line="312" w:before="0" w:after="180"/>
                              <w:ind w:left="288" w:right="288" w:hanging="0"/>
                              <w:rPr>
                                <w:color w:val="FF0000"/>
                              </w:rPr>
                            </w:pPr>
                            <w:r>
                              <w:rPr>
                                <w:color w:val="FF0000"/>
                              </w:rPr>
                              <w:t xml:space="preserve">Also, if you have any issues or questions about the work being performed by contractors within the Village, please reach out to a board member or Cal Gulker.    </w:t>
                            </w:r>
                          </w:p>
                        </w:tc>
                      </w:tr>
                      <w:tr>
                        <w:trPr>
                          <w:trHeight w:val="288" w:hRule="exact"/>
                        </w:trPr>
                        <w:tc>
                          <w:tcPr>
                            <w:tcW w:w="3518" w:type="dxa"/>
                            <w:tcBorders/>
                            <w:shd w:fill="auto" w:val="clear"/>
                            <w:tcMar>
                              <w:top w:w="0" w:type="dxa"/>
                              <w:bottom w:w="0" w:type="dxa"/>
                            </w:tcMar>
                          </w:tcPr>
                          <w:p>
                            <w:pPr>
                              <w:pStyle w:val="FrameContents"/>
                              <w:spacing w:before="0" w:after="200"/>
                              <w:rPr/>
                            </w:pPr>
                            <w:r>
                              <w:rPr/>
                            </w:r>
                          </w:p>
                        </w:tc>
                      </w:tr>
                      <w:tr>
                        <w:trPr>
                          <w:trHeight w:val="3312" w:hRule="exact"/>
                        </w:trPr>
                        <w:tc>
                          <w:tcPr>
                            <w:tcW w:w="3518" w:type="dxa"/>
                            <w:tcBorders/>
                            <w:shd w:fill="auto" w:val="clear"/>
                            <w:tcMar>
                              <w:top w:w="0" w:type="dxa"/>
                              <w:bottom w:w="0" w:type="dxa"/>
                            </w:tcMar>
                          </w:tcPr>
                          <w:p>
                            <w:pPr>
                              <w:pStyle w:val="ContactHeading"/>
                              <w:spacing w:lineRule="auto" w:line="240" w:before="320" w:after="200"/>
                              <w:rPr/>
                            </w:pPr>
                            <w:r>
                              <w:rPr/>
                              <w:t>Contact Us</w:t>
                            </w:r>
                          </w:p>
                          <w:p>
                            <w:pPr>
                              <w:pStyle w:val="ContactInfoBold"/>
                              <w:rPr/>
                            </w:pPr>
                            <w:sdt>
                              <w:sdtPr>
                                <w:text/>
                                <w:dataBinding w:prefixMappings="xmlns:ns0='http://schemas.openxmlformats.org/officeDocument/2006/extended-properties' " w:xpath="/ns0:Properties[1]/ns0:Company[1]" w:storeItemID="{6668398D-A668-4E3E-A5EB-62B293D839F1}"/>
                                <w:alias w:val="Company"/>
                              </w:sdtPr>
                              <w:sdtContent>
                                <w:r>
                                  <w:rPr>
                                    <w:bCs/>
                                  </w:rPr>
                                  <w:t>The Village Condos</w:t>
                                </w:r>
                              </w:sdtContent>
                            </w:sdt>
                          </w:p>
                          <w:sdt>
                            <w:sdtPr>
                              <w:text/>
                              <w:id w:val="985883349"/>
                              <w:dataBinding w:prefixMappings="xmlns:ns0='http://schemas.microsoft.com/office/2006/coverPageProps' " w:xpath="/ns0:CoverPageProperties[1]/ns0:CompanyAddress[1]" w:storeItemID="{55AF091B-3C7A-41E3-B477-F2FDAA23CFDA}"/>
                              <w:alias w:val="Company Address"/>
                            </w:sdtPr>
                            <w:sdtContent>
                              <w:p>
                                <w:pPr>
                                  <w:pStyle w:val="ContactInfo"/>
                                  <w:rPr/>
                                </w:pPr>
                                <w:r>
                                  <w:rPr/>
                                  <w:t>PO B</w:t>
                                  <w:br/>
                                  <w:t>Allendale, MI 49401</w:t>
                                </w:r>
                              </w:p>
                            </w:sdtContent>
                          </w:sdt>
                          <w:p>
                            <w:pPr>
                              <w:pStyle w:val="ContactInfo"/>
                              <w:rPr/>
                            </w:pPr>
                            <w:r>
                              <w:rPr/>
                            </w:r>
                          </w:p>
                          <w:p>
                            <w:pPr>
                              <w:pStyle w:val="ContactInfo"/>
                              <w:rPr/>
                            </w:pPr>
                            <w:hyperlink r:id="rId3">
                              <w:r>
                                <w:rPr>
                                  <w:rStyle w:val="InternetLink"/>
                                </w:rPr>
                                <w:t>villageallendale.com</w:t>
                              </w:r>
                            </w:hyperlink>
                          </w:p>
                          <w:p>
                            <w:pPr>
                              <w:pStyle w:val="FrameContents"/>
                              <w:spacing w:before="0" w:after="200"/>
                              <w:rPr/>
                            </w:pPr>
                            <w:r>
                              <w:rPr/>
                            </w:r>
                          </w:p>
                        </w:tc>
                      </w:tr>
                    </w:tbl>
                    <w:p>
                      <w:pPr>
                        <w:pStyle w:val="Caption1"/>
                        <w:rPr/>
                      </w:pPr>
                      <w:r>
                        <w:rPr/>
                      </w:r>
                    </w:p>
                  </w:txbxContent>
                </v:textbox>
              </v:rect>
            </w:pict>
          </mc:Fallback>
        </mc:AlternateContent>
      </w:r>
      <w:r>
        <w:rPr/>
        <w:t>March 2024</w:t>
      </w:r>
    </w:p>
    <w:p>
      <w:pPr>
        <w:pStyle w:val="Heading1"/>
        <w:rPr/>
      </w:pPr>
      <w:r>
        <w:rPr/>
        <w:t>Spring Work Details</w:t>
      </w:r>
    </w:p>
    <w:p>
      <w:pPr>
        <w:pStyle w:val="ListParagraph"/>
        <w:numPr>
          <w:ilvl w:val="0"/>
          <w:numId w:val="1"/>
        </w:numPr>
        <w:rPr/>
      </w:pPr>
      <w:r>
        <w:rPr/>
        <w:t xml:space="preserve">A dumpster will be back on property on April </w:t>
      </w:r>
      <w:r>
        <w:rPr>
          <w:sz w:val="24"/>
          <w:szCs w:val="24"/>
        </w:rPr>
        <w:t>1</w:t>
      </w:r>
      <w:r>
        <w:rPr>
          <w:sz w:val="24"/>
          <w:szCs w:val="24"/>
          <w:vertAlign w:val="superscript"/>
        </w:rPr>
        <w:t>st</w:t>
      </w:r>
      <w:r>
        <w:rPr/>
        <w:t>.  Remember this is for yard waste only.</w:t>
      </w:r>
    </w:p>
    <w:p>
      <w:pPr>
        <w:pStyle w:val="ListParagraph"/>
        <w:numPr>
          <w:ilvl w:val="0"/>
          <w:numId w:val="1"/>
        </w:numPr>
        <w:rPr/>
      </w:pPr>
      <w:r>
        <w:rPr/>
        <w:t xml:space="preserve">The grounds team will be putting bark around the public areas again this year, if you want bark for your garden area, please complete a work order by April </w:t>
      </w:r>
      <w:r>
        <w:rPr>
          <w:sz w:val="24"/>
          <w:szCs w:val="24"/>
        </w:rPr>
        <w:t>15</w:t>
      </w:r>
      <w:r>
        <w:rPr/>
        <w:t xml:space="preserve">.  Price for the bark will remain $11 per bucket.  </w:t>
      </w:r>
    </w:p>
    <w:p>
      <w:pPr>
        <w:pStyle w:val="ListParagraph"/>
        <w:numPr>
          <w:ilvl w:val="0"/>
          <w:numId w:val="1"/>
        </w:numPr>
        <w:rPr/>
      </w:pPr>
      <w:r>
        <w:rPr/>
        <w:t>If there are any shrubs that you would like to have removed from around your condo, please complete a work order by April</w:t>
      </w:r>
      <w:r>
        <w:rPr>
          <w:sz w:val="24"/>
          <w:szCs w:val="24"/>
        </w:rPr>
        <w:t xml:space="preserve"> 1</w:t>
      </w:r>
      <w:r>
        <w:rPr/>
        <w:t xml:space="preserve"> and the grounds crew will get these removed for you while the dumpster is here. </w:t>
      </w:r>
    </w:p>
    <w:p>
      <w:pPr>
        <w:pStyle w:val="Quote"/>
        <w:rPr/>
      </w:pPr>
      <w:r>
        <w:rPr/>
        <w:t>Please contact any board member if you have any questions about the above information</w:t>
      </w:r>
    </w:p>
    <w:p>
      <w:pPr>
        <w:pStyle w:val="Heading1"/>
        <w:rPr/>
      </w:pPr>
      <w:r>
        <w:rPr/>
        <w:t>Building and Grounds-Work Orders</w:t>
      </w:r>
    </w:p>
    <w:p>
      <w:pPr>
        <w:pStyle w:val="Normal"/>
        <w:rPr/>
      </w:pPr>
      <w:r>
        <w:rPr/>
        <w:t xml:space="preserve">Any work outside of normal grounds maintenance will require a work order to be completed.  Work orders can be obtained from the press boxes or online at </w:t>
      </w:r>
      <w:hyperlink r:id="rId4">
        <w:r>
          <w:rPr>
            <w:rStyle w:val="InternetLink"/>
          </w:rPr>
          <w:t>villageallendale.com</w:t>
        </w:r>
      </w:hyperlink>
      <w:r>
        <w:rPr/>
        <w:t xml:space="preserve">. Completed work orders can be placed in the payment box or delivered to Cal Gulker.  </w:t>
      </w:r>
    </w:p>
    <w:p>
      <w:pPr>
        <w:pStyle w:val="Normal"/>
        <w:rPr/>
      </w:pPr>
      <w:r>
        <w:rPr/>
        <w:t xml:space="preserve">Also, if you have a problem with the main spring on your garage door it is the responsibility of the association to repair.  Please call Cal Gulker to arrange to have it fixed.  If you choose to use your own contractor, you may be responsible for any associated costs. </w:t>
      </w:r>
    </w:p>
    <w:p>
      <w:pPr>
        <w:pStyle w:val="Heading1"/>
        <w:rPr/>
      </w:pPr>
      <w:r>
        <w:rPr/>
        <w:t>Board Meeting</w:t>
      </w:r>
    </w:p>
    <w:p>
      <w:pPr>
        <w:pStyle w:val="Normal"/>
        <w:rPr/>
      </w:pPr>
      <w:r>
        <w:rPr/>
        <w:t>Next Board Meeting</w:t>
      </w:r>
    </w:p>
    <w:p>
      <w:pPr>
        <w:pStyle w:val="Normal"/>
        <w:widowControl/>
        <w:bidi w:val="0"/>
        <w:spacing w:lineRule="auto" w:line="300" w:before="0" w:after="200"/>
        <w:jc w:val="left"/>
        <w:rPr/>
      </w:pPr>
      <w:r>
        <w:rPr/>
        <w:t xml:space="preserve">  </w:t>
      </w:r>
      <w:r>
        <w:rPr/>
        <w:t xml:space="preserve">April 9, 2024 6:30 pm  11390 Ripple Dr.  </w:t>
      </w:r>
    </w:p>
    <w:sectPr>
      <w:type w:val="nextPage"/>
      <w:pgSz w:w="12240" w:h="15840"/>
      <w:pgMar w:left="720" w:right="720" w:header="0" w:top="792" w:footer="0" w:bottom="720"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Georgia">
    <w:charset w:val="01"/>
    <w:family w:val="roman"/>
    <w:pitch w:val="variable"/>
  </w:font>
  <w:font w:name="Arial">
    <w:charset w:val="01"/>
    <w:family w:val="roman"/>
    <w:pitch w:val="variable"/>
  </w:font>
  <w:font w:name="Segoe UI">
    <w:charset w:val="01"/>
    <w:family w:val="roman"/>
    <w:pitch w:val="variable"/>
  </w:font>
  <w:font w:name="Liberation Sans">
    <w:altName w:val="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Georgia" w:cs="" w:asciiTheme="minorHAnsi" w:cstheme="minorBidi" w:eastAsiaTheme="minorHAnsi" w:hAnsiTheme="minorHAnsi"/>
        <w:color w:val="404040" w:themeColor="text1" w:themeTint="bf"/>
        <w:kern w:val="2"/>
        <w:lang w:val="en-US" w:eastAsia="ja-JP" w:bidi="ar-SA"/>
        <w14:ligatures w14:val="standard"/>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3"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semiHidden="1" w:unhideWhenUsed="1" w:qFormat="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300" w:before="0" w:after="200"/>
      <w:jc w:val="left"/>
    </w:pPr>
    <w:rPr>
      <w:rFonts w:ascii="Georgia" w:hAnsi="Georgia" w:eastAsia="Georgia" w:cs="" w:asciiTheme="minorHAnsi" w:cstheme="minorBidi" w:eastAsiaTheme="minorHAnsi" w:hAnsiTheme="minorHAnsi"/>
      <w:color w:val="404040" w:themeColor="text1" w:themeTint="bf"/>
      <w:kern w:val="2"/>
      <w:sz w:val="20"/>
      <w:szCs w:val="20"/>
      <w:lang w:val="en-US" w:eastAsia="ja-JP" w:bidi="ar-SA"/>
      <w14:ligatures w14:val="standard"/>
    </w:rPr>
  </w:style>
  <w:style w:type="paragraph" w:styleId="Heading1">
    <w:name w:val="Heading 1"/>
    <w:basedOn w:val="Normal"/>
    <w:next w:val="Normal"/>
    <w:link w:val="Heading1Char"/>
    <w:uiPriority w:val="3"/>
    <w:qFormat/>
    <w:pPr>
      <w:keepNext w:val="true"/>
      <w:keepLines/>
      <w:spacing w:before="360" w:after="140"/>
      <w:outlineLvl w:val="0"/>
    </w:pPr>
    <w:rPr>
      <w:rFonts w:ascii="Arial" w:hAnsi="Arial" w:eastAsia="" w:cs="" w:asciiTheme="majorHAnsi" w:cstheme="majorBidi" w:eastAsiaTheme="majorEastAsia" w:hAnsiTheme="majorHAnsi"/>
      <w:b/>
      <w:bCs/>
      <w:caps/>
      <w:color w:val="AF4E12" w:themeColor="accent1" w:themeShade="bf"/>
      <w:sz w:val="24"/>
    </w:rPr>
  </w:style>
  <w:style w:type="paragraph" w:styleId="Heading2">
    <w:name w:val="Heading 2"/>
    <w:basedOn w:val="Normal"/>
    <w:next w:val="Normal"/>
    <w:link w:val="Heading2Char"/>
    <w:uiPriority w:val="3"/>
    <w:unhideWhenUsed/>
    <w:qFormat/>
    <w:pPr>
      <w:keepNext w:val="true"/>
      <w:keepLines/>
      <w:spacing w:lineRule="auto" w:line="240" w:before="200" w:after="120"/>
      <w:outlineLvl w:val="1"/>
    </w:pPr>
    <w:rPr>
      <w:rFonts w:ascii="Arial" w:hAnsi="Arial" w:eastAsia="" w:cs="" w:asciiTheme="majorHAnsi" w:cstheme="majorBidi" w:eastAsiaTheme="majorEastAsia" w:hAnsiTheme="majorHAnsi"/>
      <w:color w:val="AF4E12" w:themeColor="accent1" w:themeShade="bf"/>
      <w:sz w:val="24"/>
    </w:rPr>
  </w:style>
  <w:style w:type="paragraph" w:styleId="Heading3">
    <w:name w:val="Heading 3"/>
    <w:basedOn w:val="Normal"/>
    <w:next w:val="Normal"/>
    <w:link w:val="Heading3Char"/>
    <w:uiPriority w:val="3"/>
    <w:unhideWhenUsed/>
    <w:qFormat/>
    <w:pPr>
      <w:keepNext w:val="true"/>
      <w:keepLines/>
      <w:spacing w:before="120" w:after="0"/>
      <w:outlineLvl w:val="2"/>
    </w:pPr>
    <w:rPr>
      <w:b/>
      <w:bCs/>
    </w:rPr>
  </w:style>
  <w:style w:type="paragraph" w:styleId="Heading4">
    <w:name w:val="Heading 4"/>
    <w:basedOn w:val="Normal"/>
    <w:next w:val="Normal"/>
    <w:link w:val="Heading4Char"/>
    <w:uiPriority w:val="3"/>
    <w:semiHidden/>
    <w:unhideWhenUsed/>
    <w:qFormat/>
    <w:pPr>
      <w:keepNext w:val="true"/>
      <w:keepLines/>
      <w:spacing w:before="160" w:after="0"/>
      <w:outlineLvl w:val="3"/>
    </w:pPr>
    <w:rPr>
      <w:rFonts w:ascii="Arial" w:hAnsi="Arial" w:eastAsia="" w:cs="" w:asciiTheme="majorHAnsi" w:cstheme="majorBidi" w:eastAsiaTheme="majorEastAsia" w:hAnsiTheme="majorHAnsi"/>
    </w:rPr>
  </w:style>
  <w:style w:type="paragraph" w:styleId="Heading5">
    <w:name w:val="Heading 5"/>
    <w:basedOn w:val="Normal"/>
    <w:next w:val="Normal"/>
    <w:link w:val="Heading5Char"/>
    <w:uiPriority w:val="9"/>
    <w:semiHidden/>
    <w:unhideWhenUsed/>
    <w:qFormat/>
    <w:pPr>
      <w:keepNext w:val="true"/>
      <w:keepLines/>
      <w:spacing w:before="40" w:after="0"/>
      <w:outlineLvl w:val="4"/>
    </w:pPr>
    <w:rPr>
      <w:rFonts w:ascii="Arial" w:hAnsi="Arial" w:eastAsia="" w:cs="" w:asciiTheme="majorHAnsi" w:cstheme="majorBidi" w:eastAsiaTheme="majorEastAsia" w:hAnsiTheme="majorHAnsi"/>
      <w:color w:val="AF4E12" w:themeColor="accent1" w:themeShade="bf"/>
    </w:rPr>
  </w:style>
  <w:style w:type="character" w:styleId="DefaultParagraphFont" w:default="1">
    <w:name w:val="Default Paragraph Font"/>
    <w:uiPriority w:val="1"/>
    <w:semiHidden/>
    <w:unhideWhenUsed/>
    <w:qFormat/>
    <w:rPr/>
  </w:style>
  <w:style w:type="character" w:styleId="PlaceholderText">
    <w:name w:val="Placeholder Text"/>
    <w:basedOn w:val="DefaultParagraphFont"/>
    <w:uiPriority w:val="99"/>
    <w:semiHidden/>
    <w:qFormat/>
    <w:rPr>
      <w:color w:val="808080"/>
    </w:rPr>
  </w:style>
  <w:style w:type="character" w:styleId="TitleChar" w:customStyle="1">
    <w:name w:val="Title Char"/>
    <w:basedOn w:val="DefaultParagraphFont"/>
    <w:link w:val="Title"/>
    <w:uiPriority w:val="1"/>
    <w:qFormat/>
    <w:rPr>
      <w:rFonts w:ascii="Arial" w:hAnsi="Arial" w:eastAsia="" w:cs="" w:asciiTheme="majorHAnsi" w:cstheme="majorBidi" w:eastAsiaTheme="majorEastAsia" w:hAnsiTheme="majorHAnsi"/>
      <w:b/>
      <w:bCs/>
      <w:caps/>
      <w:kern w:val="2"/>
      <w:sz w:val="78"/>
    </w:rPr>
  </w:style>
  <w:style w:type="character" w:styleId="SubtitleChar" w:customStyle="1">
    <w:name w:val="Subtitle Char"/>
    <w:basedOn w:val="DefaultParagraphFont"/>
    <w:link w:val="Subtitle"/>
    <w:uiPriority w:val="2"/>
    <w:qFormat/>
    <w:rPr>
      <w:rFonts w:ascii="Arial" w:hAnsi="Arial" w:eastAsia="" w:cs="" w:asciiTheme="majorHAnsi" w:cstheme="majorBidi" w:eastAsiaTheme="majorEastAsia" w:hAnsiTheme="majorHAnsi"/>
      <w:color w:val="5A5A5A" w:themeColor="text1" w:themeTint="a5"/>
      <w:sz w:val="24"/>
    </w:rPr>
  </w:style>
  <w:style w:type="character" w:styleId="Heading1Char" w:customStyle="1">
    <w:name w:val="Heading 1 Char"/>
    <w:basedOn w:val="DefaultParagraphFont"/>
    <w:link w:val="Heading1"/>
    <w:uiPriority w:val="3"/>
    <w:qFormat/>
    <w:rPr>
      <w:rFonts w:ascii="Arial" w:hAnsi="Arial" w:eastAsia="" w:cs="" w:asciiTheme="majorHAnsi" w:cstheme="majorBidi" w:eastAsiaTheme="majorEastAsia" w:hAnsiTheme="majorHAnsi"/>
      <w:b/>
      <w:bCs/>
      <w:caps/>
      <w:color w:val="AF4E12" w:themeColor="accent1" w:themeShade="bf"/>
      <w:sz w:val="24"/>
    </w:rPr>
  </w:style>
  <w:style w:type="character" w:styleId="Heading2Char" w:customStyle="1">
    <w:name w:val="Heading 2 Char"/>
    <w:basedOn w:val="DefaultParagraphFont"/>
    <w:link w:val="Heading2"/>
    <w:uiPriority w:val="3"/>
    <w:qFormat/>
    <w:rPr>
      <w:rFonts w:ascii="Arial" w:hAnsi="Arial" w:eastAsia="" w:cs="" w:asciiTheme="majorHAnsi" w:cstheme="majorBidi" w:eastAsiaTheme="majorEastAsia" w:hAnsiTheme="majorHAnsi"/>
      <w:color w:val="AF4E12" w:themeColor="accent1" w:themeShade="bf"/>
      <w:sz w:val="24"/>
    </w:rPr>
  </w:style>
  <w:style w:type="character" w:styleId="Heading3Char" w:customStyle="1">
    <w:name w:val="Heading 3 Char"/>
    <w:basedOn w:val="DefaultParagraphFont"/>
    <w:link w:val="Heading3"/>
    <w:uiPriority w:val="3"/>
    <w:qFormat/>
    <w:rPr>
      <w:b/>
      <w:bCs/>
    </w:rPr>
  </w:style>
  <w:style w:type="character" w:styleId="QuoteChar" w:customStyle="1">
    <w:name w:val="Quote Char"/>
    <w:basedOn w:val="DefaultParagraphFont"/>
    <w:link w:val="Quote"/>
    <w:uiPriority w:val="3"/>
    <w:qFormat/>
    <w:rPr>
      <w:i/>
      <w:iCs/>
      <w:sz w:val="28"/>
    </w:rPr>
  </w:style>
  <w:style w:type="character" w:styleId="Heading4Char" w:customStyle="1">
    <w:name w:val="Heading 4 Char"/>
    <w:basedOn w:val="DefaultParagraphFont"/>
    <w:link w:val="Heading4"/>
    <w:uiPriority w:val="3"/>
    <w:semiHidden/>
    <w:qFormat/>
    <w:rPr>
      <w:rFonts w:ascii="Arial" w:hAnsi="Arial" w:eastAsia="" w:cs="" w:asciiTheme="majorHAnsi" w:cstheme="majorBidi" w:eastAsiaTheme="majorEastAsia" w:hAnsiTheme="majorHAnsi"/>
    </w:rPr>
  </w:style>
  <w:style w:type="character" w:styleId="Annotationreference">
    <w:name w:val="annotation reference"/>
    <w:basedOn w:val="DefaultParagraphFont"/>
    <w:uiPriority w:val="99"/>
    <w:semiHidden/>
    <w:unhideWhenUsed/>
    <w:qFormat/>
    <w:rPr>
      <w:sz w:val="16"/>
      <w:szCs w:val="16"/>
    </w:rPr>
  </w:style>
  <w:style w:type="character" w:styleId="BalloonTextChar" w:customStyle="1">
    <w:name w:val="Balloon Text Char"/>
    <w:basedOn w:val="DefaultParagraphFont"/>
    <w:link w:val="BalloonText"/>
    <w:uiPriority w:val="99"/>
    <w:semiHidden/>
    <w:qFormat/>
    <w:rPr>
      <w:rFonts w:ascii="Segoe UI" w:hAnsi="Segoe UI" w:cs="Segoe UI"/>
      <w:sz w:val="18"/>
    </w:rPr>
  </w:style>
  <w:style w:type="character" w:styleId="CommentTextChar" w:customStyle="1">
    <w:name w:val="Comment Text Char"/>
    <w:basedOn w:val="DefaultParagraphFont"/>
    <w:link w:val="CommentText"/>
    <w:uiPriority w:val="99"/>
    <w:semiHidden/>
    <w:qFormat/>
    <w:rPr>
      <w:color w:val="auto"/>
      <w:kern w:val="0"/>
      <w:lang w:eastAsia="en-US"/>
      <w14:ligatures w14:val="none"/>
    </w:rPr>
  </w:style>
  <w:style w:type="character" w:styleId="Heading5Char" w:customStyle="1">
    <w:name w:val="Heading 5 Char"/>
    <w:basedOn w:val="DefaultParagraphFont"/>
    <w:link w:val="Heading5"/>
    <w:uiPriority w:val="9"/>
    <w:semiHidden/>
    <w:qFormat/>
    <w:rPr>
      <w:rFonts w:ascii="Arial" w:hAnsi="Arial" w:eastAsia="" w:cs="" w:asciiTheme="majorHAnsi" w:cstheme="majorBidi" w:eastAsiaTheme="majorEastAsia" w:hAnsiTheme="majorHAnsi"/>
      <w:color w:val="AF4E12" w:themeColor="accent1" w:themeShade="bf"/>
    </w:rPr>
  </w:style>
  <w:style w:type="character" w:styleId="IntenseEmphasis">
    <w:name w:val="Intense Emphasis"/>
    <w:basedOn w:val="DefaultParagraphFont"/>
    <w:uiPriority w:val="21"/>
    <w:semiHidden/>
    <w:unhideWhenUsed/>
    <w:qFormat/>
    <w:rPr>
      <w:i/>
      <w:iCs/>
      <w:color w:val="AF4E12" w:themeColor="accent1" w:themeShade="bf"/>
    </w:rPr>
  </w:style>
  <w:style w:type="character" w:styleId="IntenseQuoteChar" w:customStyle="1">
    <w:name w:val="Intense Quote Char"/>
    <w:basedOn w:val="DefaultParagraphFont"/>
    <w:link w:val="IntenseQuote"/>
    <w:uiPriority w:val="30"/>
    <w:semiHidden/>
    <w:qFormat/>
    <w:rPr>
      <w:i/>
      <w:iCs/>
      <w:color w:val="AF4E12" w:themeColor="accent1" w:themeShade="bf"/>
    </w:rPr>
  </w:style>
  <w:style w:type="character" w:styleId="IntenseReference">
    <w:name w:val="Intense Reference"/>
    <w:basedOn w:val="DefaultParagraphFont"/>
    <w:uiPriority w:val="32"/>
    <w:semiHidden/>
    <w:unhideWhenUsed/>
    <w:qFormat/>
    <w:rPr>
      <w:b/>
      <w:bCs/>
      <w:smallCaps/>
      <w:color w:val="AF4E12" w:themeColor="accent1" w:themeShade="bf"/>
      <w:spacing w:val="5"/>
    </w:rPr>
  </w:style>
  <w:style w:type="character" w:styleId="HeaderChar" w:customStyle="1">
    <w:name w:val="Header Char"/>
    <w:basedOn w:val="DefaultParagraphFont"/>
    <w:link w:val="Header"/>
    <w:uiPriority w:val="99"/>
    <w:qFormat/>
    <w:rPr/>
  </w:style>
  <w:style w:type="character" w:styleId="FooterChar" w:customStyle="1">
    <w:name w:val="Footer Char"/>
    <w:basedOn w:val="DefaultParagraphFont"/>
    <w:link w:val="Footer"/>
    <w:uiPriority w:val="99"/>
    <w:qFormat/>
    <w:rPr/>
  </w:style>
  <w:style w:type="character" w:styleId="InternetLink">
    <w:name w:val="Internet Link"/>
    <w:basedOn w:val="DefaultParagraphFont"/>
    <w:uiPriority w:val="99"/>
    <w:unhideWhenUsed/>
    <w:rsid w:val="009910d1"/>
    <w:rPr>
      <w:color w:val="3E84A3" w:themeColor="hyperlink"/>
      <w:u w:val="single"/>
    </w:rPr>
  </w:style>
  <w:style w:type="character" w:styleId="UnresolvedMention">
    <w:name w:val="Unresolved Mention"/>
    <w:basedOn w:val="DefaultParagraphFont"/>
    <w:uiPriority w:val="99"/>
    <w:semiHidden/>
    <w:unhideWhenUsed/>
    <w:qFormat/>
    <w:rsid w:val="009910d1"/>
    <w:rPr>
      <w:color w:val="605E5C"/>
      <w:shd w:fill="E1DFDD" w:val="clear"/>
    </w:rPr>
  </w:style>
  <w:style w:type="character" w:styleId="ListLabel1">
    <w:name w:val="ListLabel 1"/>
    <w:qFormat/>
    <w:rPr/>
  </w:style>
  <w:style w:type="paragraph" w:styleId="Heading">
    <w:name w:val="Heading"/>
    <w:basedOn w:val="Normal"/>
    <w:next w:val="TextBody"/>
    <w:qFormat/>
    <w:pPr>
      <w:keepNext w:val="true"/>
      <w:spacing w:before="240" w:after="120"/>
    </w:pPr>
    <w:rPr>
      <w:rFonts w:ascii="Liberation Sans" w:hAnsi="Liberation Sans" w:eastAsia="Noto Sans CJK SC Regular"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itle">
    <w:name w:val="Title"/>
    <w:basedOn w:val="Normal"/>
    <w:link w:val="TitleChar"/>
    <w:uiPriority w:val="1"/>
    <w:qFormat/>
    <w:pPr>
      <w:spacing w:lineRule="auto" w:line="204" w:before="120" w:after="0"/>
      <w:contextualSpacing/>
    </w:pPr>
    <w:rPr>
      <w:rFonts w:ascii="Arial" w:hAnsi="Arial" w:eastAsia="" w:cs="" w:asciiTheme="majorHAnsi" w:cstheme="majorBidi" w:eastAsiaTheme="majorEastAsia" w:hAnsiTheme="majorHAnsi"/>
      <w:b/>
      <w:bCs/>
      <w:caps/>
      <w:kern w:val="2"/>
      <w:sz w:val="78"/>
    </w:rPr>
  </w:style>
  <w:style w:type="paragraph" w:styleId="Subtitle">
    <w:name w:val="Subtitle"/>
    <w:basedOn w:val="Normal"/>
    <w:link w:val="SubtitleChar"/>
    <w:uiPriority w:val="2"/>
    <w:qFormat/>
    <w:pPr>
      <w:spacing w:lineRule="auto" w:line="240" w:before="240" w:after="600"/>
    </w:pPr>
    <w:rPr>
      <w:rFonts w:ascii="Arial" w:hAnsi="Arial" w:eastAsia="" w:cs="" w:asciiTheme="majorHAnsi" w:cstheme="majorBidi" w:eastAsiaTheme="majorEastAsia" w:hAnsiTheme="majorHAnsi"/>
      <w:color w:val="5A5A5A" w:themeColor="text1" w:themeTint="a5"/>
      <w:sz w:val="24"/>
    </w:rPr>
  </w:style>
  <w:style w:type="paragraph" w:styleId="BlockHeading" w:customStyle="1">
    <w:name w:val="Block Heading"/>
    <w:basedOn w:val="Normal"/>
    <w:uiPriority w:val="3"/>
    <w:qFormat/>
    <w:pPr>
      <w:spacing w:lineRule="auto" w:line="216" w:before="0" w:after="180"/>
      <w:ind w:left="288" w:right="288" w:hanging="0"/>
    </w:pPr>
    <w:rPr>
      <w:rFonts w:ascii="Arial" w:hAnsi="Arial" w:eastAsia="" w:cs="" w:asciiTheme="majorHAnsi" w:cstheme="majorBidi" w:eastAsiaTheme="majorEastAsia" w:hAnsiTheme="majorHAnsi"/>
      <w:b/>
      <w:bCs/>
      <w:caps/>
      <w:color w:val="FFFFFF" w:themeColor="background1"/>
      <w:sz w:val="28"/>
    </w:rPr>
  </w:style>
  <w:style w:type="paragraph" w:styleId="Caption1">
    <w:name w:val="caption"/>
    <w:basedOn w:val="Normal"/>
    <w:next w:val="Normal"/>
    <w:uiPriority w:val="3"/>
    <w:unhideWhenUsed/>
    <w:qFormat/>
    <w:pPr>
      <w:spacing w:lineRule="auto" w:line="240" w:before="120" w:after="0"/>
    </w:pPr>
    <w:rPr>
      <w:i/>
      <w:iCs/>
      <w:color w:val="595959" w:themeColor="text1" w:themeTint="a6"/>
      <w:sz w:val="18"/>
    </w:rPr>
  </w:style>
  <w:style w:type="paragraph" w:styleId="BlockText">
    <w:name w:val="Block Text"/>
    <w:basedOn w:val="Normal"/>
    <w:uiPriority w:val="3"/>
    <w:unhideWhenUsed/>
    <w:qFormat/>
    <w:pPr>
      <w:spacing w:lineRule="auto" w:line="312" w:before="0" w:after="180"/>
      <w:ind w:left="288" w:right="288" w:hanging="0"/>
    </w:pPr>
    <w:rPr>
      <w:color w:val="FFFFFF" w:themeColor="background1"/>
      <w:sz w:val="22"/>
    </w:rPr>
  </w:style>
  <w:style w:type="paragraph" w:styleId="Quote">
    <w:name w:val="Quote"/>
    <w:basedOn w:val="Normal"/>
    <w:next w:val="Normal"/>
    <w:link w:val="QuoteChar"/>
    <w:uiPriority w:val="3"/>
    <w:qFormat/>
    <w:pPr>
      <w:pBdr>
        <w:top w:val="single" w:sz="6" w:space="4" w:color="AF4E12"/>
        <w:bottom w:val="single" w:sz="6" w:space="4" w:color="AF4E12"/>
      </w:pBdr>
      <w:spacing w:before="200" w:after="200"/>
      <w:ind w:left="864" w:right="864" w:hanging="0"/>
      <w:jc w:val="center"/>
    </w:pPr>
    <w:rPr>
      <w:i/>
      <w:iCs/>
      <w:sz w:val="28"/>
    </w:rPr>
  </w:style>
  <w:style w:type="paragraph" w:styleId="ContactInfo" w:customStyle="1">
    <w:name w:val="Contact Info"/>
    <w:basedOn w:val="Normal"/>
    <w:uiPriority w:val="5"/>
    <w:qFormat/>
    <w:pPr>
      <w:spacing w:before="0" w:after="0"/>
    </w:pPr>
    <w:rPr/>
  </w:style>
  <w:style w:type="paragraph" w:styleId="ContactHeading" w:customStyle="1">
    <w:name w:val="Contact Heading"/>
    <w:basedOn w:val="Normal"/>
    <w:uiPriority w:val="4"/>
    <w:qFormat/>
    <w:pPr>
      <w:spacing w:lineRule="auto" w:line="240" w:before="320" w:after="200"/>
    </w:pPr>
    <w:rPr>
      <w:rFonts w:ascii="Arial" w:hAnsi="Arial" w:eastAsia="" w:cs="" w:asciiTheme="majorHAnsi" w:cstheme="majorBidi" w:eastAsiaTheme="majorEastAsia" w:hAnsiTheme="majorHAnsi"/>
      <w:color w:val="AF4E12" w:themeColor="accent1" w:themeShade="bf"/>
      <w:sz w:val="24"/>
    </w:rPr>
  </w:style>
  <w:style w:type="paragraph" w:styleId="BalloonText">
    <w:name w:val="Balloon Text"/>
    <w:basedOn w:val="Normal"/>
    <w:link w:val="BalloonTextChar"/>
    <w:uiPriority w:val="99"/>
    <w:semiHidden/>
    <w:unhideWhenUsed/>
    <w:qFormat/>
    <w:pPr>
      <w:spacing w:lineRule="auto" w:line="240" w:before="0" w:after="0"/>
    </w:pPr>
    <w:rPr>
      <w:rFonts w:ascii="Segoe UI" w:hAnsi="Segoe UI" w:cs="Segoe UI"/>
      <w:sz w:val="18"/>
    </w:rPr>
  </w:style>
  <w:style w:type="paragraph" w:styleId="Annotationtext">
    <w:name w:val="annotation text"/>
    <w:basedOn w:val="Normal"/>
    <w:link w:val="CommentTextChar"/>
    <w:uiPriority w:val="99"/>
    <w:semiHidden/>
    <w:unhideWhenUsed/>
    <w:qFormat/>
    <w:pPr>
      <w:spacing w:lineRule="auto" w:line="240" w:before="0" w:after="160"/>
    </w:pPr>
    <w:rPr>
      <w:color w:val="auto"/>
      <w:kern w:val="0"/>
      <w:lang w:eastAsia="en-US"/>
      <w14:ligatures w14:val="none"/>
    </w:rPr>
  </w:style>
  <w:style w:type="paragraph" w:styleId="Organization" w:customStyle="1">
    <w:name w:val="Organization"/>
    <w:basedOn w:val="Normal"/>
    <w:uiPriority w:val="7"/>
    <w:qFormat/>
    <w:pPr>
      <w:spacing w:before="0" w:after="0"/>
    </w:pPr>
    <w:rPr>
      <w:rFonts w:ascii="Arial" w:hAnsi="Arial" w:eastAsia="" w:cs="" w:asciiTheme="majorHAnsi" w:cstheme="majorBidi" w:eastAsiaTheme="majorEastAsia" w:hAnsiTheme="majorHAnsi"/>
      <w:b/>
      <w:bCs/>
      <w:caps/>
      <w:color w:val="AF4E12" w:themeColor="accent1" w:themeShade="bf"/>
      <w:sz w:val="22"/>
    </w:rPr>
  </w:style>
  <w:style w:type="paragraph" w:styleId="IntenseQuote">
    <w:name w:val="Intense Quote"/>
    <w:basedOn w:val="Normal"/>
    <w:next w:val="Normal"/>
    <w:link w:val="IntenseQuoteChar"/>
    <w:uiPriority w:val="30"/>
    <w:semiHidden/>
    <w:unhideWhenUsed/>
    <w:qFormat/>
    <w:pPr>
      <w:pBdr>
        <w:top w:val="single" w:sz="4" w:space="10" w:color="AF4E12"/>
        <w:bottom w:val="single" w:sz="4" w:space="10" w:color="AF4E12"/>
      </w:pBdr>
      <w:spacing w:before="360" w:after="360"/>
      <w:ind w:left="864" w:right="864" w:hanging="0"/>
      <w:jc w:val="center"/>
    </w:pPr>
    <w:rPr>
      <w:i/>
      <w:iCs/>
      <w:color w:val="AF4E12" w:themeColor="accent1" w:themeShade="bf"/>
    </w:rPr>
  </w:style>
  <w:style w:type="paragraph" w:styleId="Header">
    <w:name w:val="Header"/>
    <w:basedOn w:val="Normal"/>
    <w:link w:val="HeaderChar"/>
    <w:uiPriority w:val="99"/>
    <w:pPr>
      <w:tabs>
        <w:tab w:val="center" w:pos="4680" w:leader="none"/>
        <w:tab w:val="right" w:pos="9360" w:leader="none"/>
      </w:tabs>
      <w:spacing w:lineRule="auto" w:line="240" w:before="0" w:after="0"/>
    </w:pPr>
    <w:rPr/>
  </w:style>
  <w:style w:type="paragraph" w:styleId="Footer">
    <w:name w:val="Footer"/>
    <w:basedOn w:val="Normal"/>
    <w:link w:val="FooterChar"/>
    <w:uiPriority w:val="99"/>
    <w:pPr>
      <w:tabs>
        <w:tab w:val="center" w:pos="4680" w:leader="none"/>
        <w:tab w:val="right" w:pos="9360" w:leader="none"/>
      </w:tabs>
      <w:spacing w:lineRule="auto" w:line="240" w:before="0" w:after="0"/>
    </w:pPr>
    <w:rPr/>
  </w:style>
  <w:style w:type="paragraph" w:styleId="ContactInfoBold" w:customStyle="1">
    <w:name w:val="Contact Info Bold"/>
    <w:basedOn w:val="Normal"/>
    <w:uiPriority w:val="6"/>
    <w:qFormat/>
    <w:pPr>
      <w:spacing w:before="0" w:after="0"/>
    </w:pPr>
    <w:rPr>
      <w:b/>
    </w:rPr>
  </w:style>
  <w:style w:type="paragraph" w:styleId="ListParagraph">
    <w:name w:val="List Paragraph"/>
    <w:basedOn w:val="Normal"/>
    <w:uiPriority w:val="34"/>
    <w:unhideWhenUsed/>
    <w:qFormat/>
    <w:rsid w:val="00d676fd"/>
    <w:pPr>
      <w:spacing w:before="0" w:after="200"/>
      <w:ind w:left="720" w:hanging="0"/>
      <w:contextualSpacing/>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villageallendale.com/" TargetMode="External"/><Relationship Id="rId3" Type="http://schemas.openxmlformats.org/officeDocument/2006/relationships/hyperlink" Target="http://www.villageallendale.com/" TargetMode="External"/><Relationship Id="rId4" Type="http://schemas.openxmlformats.org/officeDocument/2006/relationships/hyperlink" Target="http://www.villageallendale.com/"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 Id="rId10" Type="http://schemas.openxmlformats.org/officeDocument/2006/relationships/customXml" Target="../customXml/item2.xml"/>
</Relationships>
</file>

<file path=word/theme/theme1.xml><?xml version="1.0" encoding="utf-8"?>
<a:theme xmlns:a="http://schemas.openxmlformats.org/drawingml/2006/main" name="Office Theme">
  <a:themeElements>
    <a:clrScheme name="Newsletter">
      <a:dk1>
        <a:sysClr val="windowText" lastClr="000000"/>
      </a:dk1>
      <a:lt1>
        <a:sysClr val="window" lastClr="FFFFFF"/>
      </a:lt1>
      <a:dk2>
        <a:srgbClr val="391A0B"/>
      </a:dk2>
      <a:lt2>
        <a:srgbClr val="F5F1E2"/>
      </a:lt2>
      <a:accent1>
        <a:srgbClr val="E76A1D"/>
      </a:accent1>
      <a:accent2>
        <a:srgbClr val="C44221"/>
      </a:accent2>
      <a:accent3>
        <a:srgbClr val="479663"/>
      </a:accent3>
      <a:accent4>
        <a:srgbClr val="3E84A3"/>
      </a:accent4>
      <a:accent5>
        <a:srgbClr val="EDBA3D"/>
      </a:accent5>
      <a:accent6>
        <a:srgbClr val="784869"/>
      </a:accent6>
      <a:hlink>
        <a:srgbClr val="3E84A3"/>
      </a:hlink>
      <a:folHlink>
        <a:srgbClr val="784869"/>
      </a:folHlink>
    </a:clrScheme>
    <a:fontScheme name="Newsletter">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overPageProperties xmlns="http://schemas.microsoft.com/office/2006/coverPageProps">
  <PublishDate/>
  <Abstract/>
  <CompanyAddress>PO B
Allendale, MI 49401</CompanyAddress>
  <CompanyPhone/>
  <CompanyFax/>
  <CompanyEmail/>
</CoverPageProperties>
</file>

<file path=customXml/itemProps1.xml><?xml version="1.0" encoding="utf-8"?>
<ds:datastoreItem xmlns:ds="http://schemas.openxmlformats.org/officeDocument/2006/customXml" ds:itemID="{0670F21B-DF77-455C-A847-B865AD514037}">
  <ds:schemaRefs>
    <ds:schemaRef ds:uri="http://schemas.microsoft.com/sharepoint/v3/contenttype/forms"/>
  </ds:schemaRefs>
</ds:datastoreItem>
</file>

<file path=customXml/itemProps2.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Company Newsletter</Template>
  <TotalTime>144</TotalTime>
  <Application>LibreOffice/6.0.7.3$Linux_X86_64 LibreOffice_project/00m0$Build-3</Application>
  <Pages>1</Pages>
  <Words>328</Words>
  <Characters>1552</Characters>
  <CharactersWithSpaces>1877</CharactersWithSpaces>
  <Paragraphs>21</Paragraphs>
  <Company>The Village Condos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2023-10-19T01:39:00Z</dcterms:created>
  <dc:creator>Scott</dc:creator>
  <dc:description/>
  <dc:language>en-US</dc:language>
  <cp:lastModifiedBy>Mary MacDonald</cp:lastModifiedBy>
  <cp:lastPrinted>2012-08-02T20:18:00Z</cp:lastPrinted>
  <dcterms:modified xsi:type="dcterms:W3CDTF">2024-03-12T23:58:00Z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The Village Condos</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y fmtid="{D5CDD505-2E9C-101B-9397-08002B2CF9AE}" pid="9" name="_TemplateID">
    <vt:lpwstr>TC032000969991</vt:lpwstr>
  </property>
</Properties>
</file>