
<file path=[Content_Types].xml><?xml version="1.0" encoding="utf-8"?>
<Types xmlns="http://schemas.openxmlformats.org/package/2006/content-types">
  <Override PartName="/_rels/.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120" w:after="0"/>
        <w:contextualSpacing/>
        <w:rPr/>
      </w:pPr>
      <w:r>
        <w:rPr/>
        <w:t>The Village Newsletter</w:t>
      </w:r>
    </w:p>
    <w:p>
      <w:pPr>
        <w:pStyle w:val="Subtitle"/>
        <w:rPr/>
      </w:pPr>
      <w:r>
        <mc:AlternateContent>
          <mc:Choice Requires="wps">
            <w:drawing>
              <wp:anchor behindDoc="0" distT="182880" distB="182880" distL="274320" distR="274320" simplePos="0" locked="0" layoutInCell="1" allowOverlap="1" relativeHeight="2" wp14:anchorId="3D5CB02C">
                <wp:simplePos x="0" y="0"/>
                <wp:positionH relativeFrom="margin">
                  <wp:align>left</wp:align>
                </wp:positionH>
                <wp:positionV relativeFrom="paragraph">
                  <wp:posOffset>376555</wp:posOffset>
                </wp:positionV>
                <wp:extent cx="2240915" cy="8144510"/>
                <wp:effectExtent l="0" t="0" r="7620" b="9525"/>
                <wp:wrapSquare wrapText="bothSides"/>
                <wp:docPr id="1" name="Text Box 1" descr="Text box sidebar"/>
                <a:graphic xmlns:a="http://schemas.openxmlformats.org/drawingml/2006/main">
                  <a:graphicData uri="http://schemas.microsoft.com/office/word/2010/wordprocessingShape">
                    <wps:wsp>
                      <wps:cNvSpPr/>
                      <wps:spPr>
                        <a:xfrm>
                          <a:off x="0" y="0"/>
                          <a:ext cx="2240280" cy="8143920"/>
                        </a:xfrm>
                        <a:prstGeom prst="rect">
                          <a:avLst/>
                        </a:prstGeom>
                        <a:noFill/>
                        <a:ln w="6480">
                          <a:noFill/>
                        </a:ln>
                      </wps:spPr>
                      <wps:style>
                        <a:lnRef idx="0">
                          <a:schemeClr val="accent1"/>
                        </a:lnRef>
                        <a:fillRef idx="0">
                          <a:schemeClr val="accent1"/>
                        </a:fillRef>
                        <a:effectRef idx="0">
                          <a:schemeClr val="accent1"/>
                        </a:effectRef>
                        <a:fontRef idx="minor"/>
                      </wps:style>
                      <wps:txbx>
                        <w:txbxContent>
                          <w:tbl>
                            <w:tblPr>
                              <w:tblW w:w="3518" w:type="dxa"/>
                              <w:jc w:val="left"/>
                              <w:tblInd w:w="0" w:type="dxa"/>
                              <w:tblBorders/>
                              <w:tblCellMar>
                                <w:top w:w="288" w:type="dxa"/>
                                <w:left w:w="0" w:type="dxa"/>
                                <w:bottom w:w="288" w:type="dxa"/>
                                <w:right w:w="0" w:type="dxa"/>
                              </w:tblCellMar>
                              <w:tblLook w:noVBand="1" w:val="04a0" w:noHBand="0" w:lastColumn="0" w:firstColumn="1" w:lastRow="0" w:firstRow="1"/>
                            </w:tblPr>
                            <w:tblGrid>
                              <w:gridCol w:w="3518"/>
                            </w:tblGrid>
                            <w:tr>
                              <w:trPr>
                                <w:trHeight w:val="9198" w:hRule="exact"/>
                              </w:trPr>
                              <w:tc>
                                <w:tcPr>
                                  <w:tcW w:w="3518" w:type="dxa"/>
                                  <w:tcBorders/>
                                  <w:shd w:fill="auto" w:val="clear"/>
                                </w:tcPr>
                                <w:p>
                                  <w:pPr>
                                    <w:pStyle w:val="BlockHeading"/>
                                    <w:rPr>
                                      <w:color w:val="FF0000"/>
                                    </w:rPr>
                                  </w:pPr>
                                  <w:r>
                                    <w:rPr>
                                      <w:color w:val="FF0000"/>
                                    </w:rPr>
                                    <w:t>ReminderS:</w:t>
                                  </w:r>
                                </w:p>
                                <w:p>
                                  <w:pPr>
                                    <w:pStyle w:val="BlockText"/>
                                    <w:rPr>
                                      <w:color w:val="FF0000"/>
                                    </w:rPr>
                                  </w:pPr>
                                  <w:r>
                                    <w:rPr>
                                      <w:color w:val="FF0000"/>
                                    </w:rPr>
                                    <w:t xml:space="preserve">There should be no additions to the outside of any condo.  This includes fasteners of any type without the approval of the board of directors.  </w:t>
                                  </w:r>
                                </w:p>
                                <w:p>
                                  <w:pPr>
                                    <w:pStyle w:val="BlockText"/>
                                    <w:rPr>
                                      <w:color w:val="FF0000"/>
                                    </w:rPr>
                                  </w:pPr>
                                  <w:r>
                                    <w:rPr>
                                      <w:color w:val="FF0000"/>
                                    </w:rPr>
                                    <w:t>Dogs—Please remember that you not only need to make sure you clean up after your dogs, but any of your guests that have dogs must be cleaned up after as well.</w:t>
                                  </w:r>
                                </w:p>
                                <w:p>
                                  <w:pPr>
                                    <w:pStyle w:val="BlockText"/>
                                    <w:rPr>
                                      <w:color w:val="FF0000"/>
                                    </w:rPr>
                                  </w:pPr>
                                  <w:r>
                                    <w:rPr>
                                      <w:color w:val="FF0000"/>
                                    </w:rPr>
                                    <w:t xml:space="preserve">Garbage cans can be put out the night prior to pick up, but should be moved back into your garage in a timely manner </w:t>
                                  </w:r>
                                </w:p>
                                <w:p>
                                  <w:pPr>
                                    <w:pStyle w:val="BlockText"/>
                                    <w:spacing w:lineRule="auto" w:line="312" w:before="0" w:after="180"/>
                                    <w:ind w:left="288" w:right="288" w:hanging="0"/>
                                    <w:rPr>
                                      <w:color w:val="FF0000"/>
                                    </w:rPr>
                                  </w:pPr>
                                  <w:r>
                                    <w:rPr>
                                      <w:color w:val="FF0000"/>
                                    </w:rPr>
                                    <w:t xml:space="preserve">Also, if you have any issues or questions about the work being performed by contractors within the Village, please reach out to a board member or Cal Gulker.    </w:t>
                                  </w:r>
                                </w:p>
                              </w:tc>
                            </w:tr>
                            <w:tr>
                              <w:trPr>
                                <w:trHeight w:val="288" w:hRule="exact"/>
                              </w:trPr>
                              <w:tc>
                                <w:tcPr>
                                  <w:tcW w:w="3518" w:type="dxa"/>
                                  <w:tcBorders/>
                                  <w:shd w:fill="auto" w:val="clear"/>
                                  <w:tcMar>
                                    <w:top w:w="0" w:type="dxa"/>
                                    <w:bottom w:w="0" w:type="dxa"/>
                                  </w:tcMar>
                                </w:tcPr>
                                <w:p>
                                  <w:pPr>
                                    <w:pStyle w:val="FrameContents"/>
                                    <w:spacing w:before="0" w:after="200"/>
                                    <w:rPr/>
                                  </w:pPr>
                                  <w:r>
                                    <w:rPr/>
                                  </w:r>
                                </w:p>
                              </w:tc>
                            </w:tr>
                            <w:tr>
                              <w:trPr>
                                <w:trHeight w:val="3312" w:hRule="exact"/>
                              </w:trPr>
                              <w:tc>
                                <w:tcPr>
                                  <w:tcW w:w="3518" w:type="dxa"/>
                                  <w:tcBorders/>
                                  <w:shd w:fill="auto" w:val="clear"/>
                                  <w:tcMar>
                                    <w:top w:w="0" w:type="dxa"/>
                                    <w:bottom w:w="0" w:type="dxa"/>
                                  </w:tcMar>
                                </w:tcPr>
                                <w:p>
                                  <w:pPr>
                                    <w:pStyle w:val="ContactHeading"/>
                                    <w:spacing w:lineRule="auto" w:line="240" w:before="320" w:after="200"/>
                                    <w:rPr/>
                                  </w:pPr>
                                  <w:r>
                                    <w:rPr/>
                                  </w:r>
                                </w:p>
                                <w:p>
                                  <w:pPr>
                                    <w:pStyle w:val="ContactHeading"/>
                                    <w:rPr/>
                                  </w:pPr>
                                  <w:r>
                                    <w:rPr/>
                                    <w:t>Contact Us</w:t>
                                  </w:r>
                                </w:p>
                                <w:p>
                                  <w:pPr>
                                    <w:pStyle w:val="ContactInfoBold"/>
                                    <w:rPr/>
                                  </w:pPr>
                                  <w:sdt>
                                    <w:sdtPr>
                                      <w:text/>
                                      <w:dataBinding w:prefixMappings="xmlns:ns0='http://schemas.openxmlformats.org/officeDocument/2006/extended-properties' " w:xpath="/ns0:Properties[1]/ns0:Company[1]" w:storeItemID="{6668398D-A668-4E3E-A5EB-62B293D839F1}"/>
                                      <w:alias w:val="Company"/>
                                    </w:sdtPr>
                                    <w:sdtContent>
                                      <w:r>
                                        <w:rPr>
                                          <w:bCs/>
                                        </w:rPr>
                                        <w:t>The Village Condos</w:t>
                                      </w:r>
                                    </w:sdtContent>
                                  </w:sdt>
                                </w:p>
                                <w:sdt>
                                  <w:sdtPr>
                                    <w:text/>
                                    <w:id w:val="2023108198"/>
                                    <w:dataBinding w:prefixMappings="xmlns:ns0='http://schemas.microsoft.com/office/2006/coverPageProps' " w:xpath="/ns0:CoverPageProperties[1]/ns0:CompanyAddress[1]" w:storeItemID="{55AF091B-3C7A-41E3-B477-F2FDAA23CFDA}"/>
                                    <w:alias w:val="Company Address"/>
                                  </w:sdtPr>
                                  <w:sdtContent>
                                    <w:p>
                                      <w:pPr>
                                        <w:pStyle w:val="ContactInfo"/>
                                        <w:rPr/>
                                      </w:pPr>
                                      <w:r>
                                        <w:rPr/>
                                        <w:t>PO Box 274</w:t>
                                        <w:br/>
                                        <w:t>Allendale, MI 49401</w:t>
                                      </w:r>
                                    </w:p>
                                  </w:sdtContent>
                                </w:sdt>
                                <w:p>
                                  <w:pPr>
                                    <w:pStyle w:val="ContactInfo"/>
                                    <w:rPr/>
                                  </w:pPr>
                                  <w:r>
                                    <w:rPr/>
                                  </w:r>
                                </w:p>
                                <w:p>
                                  <w:pPr>
                                    <w:pStyle w:val="ContactInfo"/>
                                    <w:rPr/>
                                  </w:pPr>
                                  <w:hyperlink r:id="rId2">
                                    <w:r>
                                      <w:rPr>
                                        <w:rStyle w:val="InternetLink"/>
                                      </w:rPr>
                                      <w:t>villageallendale.com</w:t>
                                    </w:r>
                                  </w:hyperlink>
                                </w:p>
                                <w:p>
                                  <w:pPr>
                                    <w:pStyle w:val="FrameContents"/>
                                    <w:spacing w:before="0" w:after="200"/>
                                    <w:rPr/>
                                  </w:pPr>
                                  <w:r>
                                    <w:rPr/>
                                  </w:r>
                                </w:p>
                              </w:tc>
                            </w:tr>
                          </w:tbl>
                          <w:p>
                            <w:pPr>
                              <w:pStyle w:val="Caption1"/>
                              <w:rPr/>
                            </w:pPr>
                            <w:r>
                              <w:rPr/>
                            </w:r>
                          </w:p>
                        </w:txbxContent>
                      </wps:txbx>
                      <wps:bodyPr lIns="0" rIns="0" tIns="0" bIns="0">
                        <a:prstTxWarp prst="textNoShape"/>
                        <a:noAutofit/>
                      </wps:bodyPr>
                    </wps:wsp>
                  </a:graphicData>
                </a:graphic>
              </wp:anchor>
            </w:drawing>
          </mc:Choice>
          <mc:Fallback>
            <w:pict>
              <v:rect id="shape_0" ID="Text Box 1" stroked="f" style="position:absolute;margin-left:21.6pt;margin-top:29.65pt;width:176.35pt;height:641.2pt;mso-position-horizontal:left;mso-position-horizontal-relative:margin" wp14:anchorId="3D5CB02C">
                <w10:wrap type="none"/>
                <v:fill o:detectmouseclick="t" on="false"/>
                <v:stroke color="#3465a4" weight="6480" joinstyle="round" endcap="flat"/>
                <v:textbox>
                  <w:txbxContent>
                    <w:tbl>
                      <w:tblPr>
                        <w:tblW w:w="3518" w:type="dxa"/>
                        <w:jc w:val="left"/>
                        <w:tblInd w:w="0" w:type="dxa"/>
                        <w:tblBorders/>
                        <w:tblCellMar>
                          <w:top w:w="288" w:type="dxa"/>
                          <w:left w:w="0" w:type="dxa"/>
                          <w:bottom w:w="288" w:type="dxa"/>
                          <w:right w:w="0" w:type="dxa"/>
                        </w:tblCellMar>
                        <w:tblLook w:noVBand="1" w:val="04a0" w:noHBand="0" w:lastColumn="0" w:firstColumn="1" w:lastRow="0" w:firstRow="1"/>
                      </w:tblPr>
                      <w:tblGrid>
                        <w:gridCol w:w="3518"/>
                      </w:tblGrid>
                      <w:tr>
                        <w:trPr>
                          <w:trHeight w:val="9198" w:hRule="exact"/>
                        </w:trPr>
                        <w:tc>
                          <w:tcPr>
                            <w:tcW w:w="3518" w:type="dxa"/>
                            <w:tcBorders/>
                            <w:shd w:fill="auto" w:val="clear"/>
                          </w:tcPr>
                          <w:p>
                            <w:pPr>
                              <w:pStyle w:val="BlockHeading"/>
                              <w:rPr>
                                <w:color w:val="FF0000"/>
                              </w:rPr>
                            </w:pPr>
                            <w:r>
                              <w:rPr>
                                <w:color w:val="FF0000"/>
                              </w:rPr>
                              <w:t>ReminderS:</w:t>
                            </w:r>
                          </w:p>
                          <w:p>
                            <w:pPr>
                              <w:pStyle w:val="BlockText"/>
                              <w:rPr>
                                <w:color w:val="FF0000"/>
                              </w:rPr>
                            </w:pPr>
                            <w:r>
                              <w:rPr>
                                <w:color w:val="FF0000"/>
                              </w:rPr>
                              <w:t xml:space="preserve">There should be no additions to the outside of any condo.  This includes fasteners of any type without the approval of the board of directors.  </w:t>
                            </w:r>
                          </w:p>
                          <w:p>
                            <w:pPr>
                              <w:pStyle w:val="BlockText"/>
                              <w:rPr>
                                <w:color w:val="FF0000"/>
                              </w:rPr>
                            </w:pPr>
                            <w:r>
                              <w:rPr>
                                <w:color w:val="FF0000"/>
                              </w:rPr>
                              <w:t>Dogs—Please remember that you not only need to make sure you clean up after your dogs, but any of your guests that have dogs must be cleaned up after as well.</w:t>
                            </w:r>
                          </w:p>
                          <w:p>
                            <w:pPr>
                              <w:pStyle w:val="BlockText"/>
                              <w:rPr>
                                <w:color w:val="FF0000"/>
                              </w:rPr>
                            </w:pPr>
                            <w:r>
                              <w:rPr>
                                <w:color w:val="FF0000"/>
                              </w:rPr>
                              <w:t xml:space="preserve">Garbage cans can be put out the night prior to pick up, but should be moved back into your garage in a timely manner </w:t>
                            </w:r>
                          </w:p>
                          <w:p>
                            <w:pPr>
                              <w:pStyle w:val="BlockText"/>
                              <w:spacing w:lineRule="auto" w:line="312" w:before="0" w:after="180"/>
                              <w:ind w:left="288" w:right="288" w:hanging="0"/>
                              <w:rPr>
                                <w:color w:val="FF0000"/>
                              </w:rPr>
                            </w:pPr>
                            <w:r>
                              <w:rPr>
                                <w:color w:val="FF0000"/>
                              </w:rPr>
                              <w:t xml:space="preserve">Also, if you have any issues or questions about the work being performed by contractors within the Village, please reach out to a board member or Cal Gulker.    </w:t>
                            </w:r>
                          </w:p>
                        </w:tc>
                      </w:tr>
                      <w:tr>
                        <w:trPr>
                          <w:trHeight w:val="288" w:hRule="exact"/>
                        </w:trPr>
                        <w:tc>
                          <w:tcPr>
                            <w:tcW w:w="3518" w:type="dxa"/>
                            <w:tcBorders/>
                            <w:shd w:fill="auto" w:val="clear"/>
                            <w:tcMar>
                              <w:top w:w="0" w:type="dxa"/>
                              <w:bottom w:w="0" w:type="dxa"/>
                            </w:tcMar>
                          </w:tcPr>
                          <w:p>
                            <w:pPr>
                              <w:pStyle w:val="FrameContents"/>
                              <w:spacing w:before="0" w:after="200"/>
                              <w:rPr/>
                            </w:pPr>
                            <w:r>
                              <w:rPr/>
                            </w:r>
                          </w:p>
                        </w:tc>
                      </w:tr>
                      <w:tr>
                        <w:trPr>
                          <w:trHeight w:val="3312" w:hRule="exact"/>
                        </w:trPr>
                        <w:tc>
                          <w:tcPr>
                            <w:tcW w:w="3518" w:type="dxa"/>
                            <w:tcBorders/>
                            <w:shd w:fill="auto" w:val="clear"/>
                            <w:tcMar>
                              <w:top w:w="0" w:type="dxa"/>
                              <w:bottom w:w="0" w:type="dxa"/>
                            </w:tcMar>
                          </w:tcPr>
                          <w:p>
                            <w:pPr>
                              <w:pStyle w:val="ContactHeading"/>
                              <w:spacing w:lineRule="auto" w:line="240" w:before="320" w:after="200"/>
                              <w:rPr/>
                            </w:pPr>
                            <w:r>
                              <w:rPr/>
                            </w:r>
                          </w:p>
                          <w:p>
                            <w:pPr>
                              <w:pStyle w:val="ContactHeading"/>
                              <w:rPr/>
                            </w:pPr>
                            <w:r>
                              <w:rPr/>
                              <w:t>Contact Us</w:t>
                            </w:r>
                          </w:p>
                          <w:p>
                            <w:pPr>
                              <w:pStyle w:val="ContactInfoBold"/>
                              <w:rPr/>
                            </w:pPr>
                            <w:sdt>
                              <w:sdtPr>
                                <w:text/>
                                <w:dataBinding w:prefixMappings="xmlns:ns0='http://schemas.openxmlformats.org/officeDocument/2006/extended-properties' " w:xpath="/ns0:Properties[1]/ns0:Company[1]" w:storeItemID="{6668398D-A668-4E3E-A5EB-62B293D839F1}"/>
                                <w:alias w:val="Company"/>
                              </w:sdtPr>
                              <w:sdtContent>
                                <w:r>
                                  <w:rPr>
                                    <w:bCs/>
                                  </w:rPr>
                                  <w:t>The Village Condos</w:t>
                                </w:r>
                              </w:sdtContent>
                            </w:sdt>
                          </w:p>
                          <w:sdt>
                            <w:sdtPr>
                              <w:text/>
                              <w:id w:val="1394755070"/>
                              <w:dataBinding w:prefixMappings="xmlns:ns0='http://schemas.microsoft.com/office/2006/coverPageProps' " w:xpath="/ns0:CoverPageProperties[1]/ns0:CompanyAddress[1]" w:storeItemID="{55AF091B-3C7A-41E3-B477-F2FDAA23CFDA}"/>
                              <w:alias w:val="Company Address"/>
                            </w:sdtPr>
                            <w:sdtContent>
                              <w:p>
                                <w:pPr>
                                  <w:pStyle w:val="ContactInfo"/>
                                  <w:rPr/>
                                </w:pPr>
                                <w:r>
                                  <w:rPr/>
                                  <w:t>PO Box 274</w:t>
                                  <w:br/>
                                  <w:t>Allendale, MI 49401</w:t>
                                </w:r>
                              </w:p>
                            </w:sdtContent>
                          </w:sdt>
                          <w:p>
                            <w:pPr>
                              <w:pStyle w:val="ContactInfo"/>
                              <w:rPr/>
                            </w:pPr>
                            <w:r>
                              <w:rPr/>
                            </w:r>
                          </w:p>
                          <w:p>
                            <w:pPr>
                              <w:pStyle w:val="ContactInfo"/>
                              <w:rPr/>
                            </w:pPr>
                            <w:hyperlink r:id="rId3">
                              <w:r>
                                <w:rPr>
                                  <w:rStyle w:val="InternetLink"/>
                                </w:rPr>
                                <w:t>villageallendale.com</w:t>
                              </w:r>
                            </w:hyperlink>
                          </w:p>
                          <w:p>
                            <w:pPr>
                              <w:pStyle w:val="FrameContents"/>
                              <w:spacing w:before="0" w:after="200"/>
                              <w:rPr/>
                            </w:pPr>
                            <w:r>
                              <w:rPr/>
                            </w:r>
                          </w:p>
                        </w:tc>
                      </w:tr>
                    </w:tbl>
                    <w:p>
                      <w:pPr>
                        <w:pStyle w:val="Caption1"/>
                        <w:rPr/>
                      </w:pPr>
                      <w:r>
                        <w:rPr/>
                      </w:r>
                    </w:p>
                  </w:txbxContent>
                </v:textbox>
              </v:rect>
            </w:pict>
          </mc:Fallback>
        </mc:AlternateContent>
      </w:r>
      <w:r>
        <w:rPr/>
        <w:t>July 2024</w:t>
      </w:r>
    </w:p>
    <w:p>
      <w:pPr>
        <w:pStyle w:val="Heading1"/>
        <w:rPr/>
      </w:pPr>
      <w:r>
        <w:rPr/>
        <w:t>Board Openings</w:t>
      </w:r>
    </w:p>
    <w:p>
      <w:pPr>
        <w:pStyle w:val="ListParagraph"/>
        <w:rPr/>
      </w:pPr>
      <w:r>
        <w:rPr/>
        <w:t xml:space="preserve">There will be three board positions opening up this year.  Not all current board members want to retain their positions.  Therefore, we are looking for co-owners who might be interested in serving a three-year term on the board of directors.  If you would like more information about these openings, please reach out to any board member.  If you would like your name placed in consideration for a position, please put that in writing and deliver to Scott MacDonald, 11390 Ripple Dr., Board President.  </w:t>
      </w:r>
    </w:p>
    <w:p>
      <w:pPr>
        <w:pStyle w:val="ListParagraph"/>
        <w:rPr/>
      </w:pPr>
      <w:r>
        <w:rPr/>
      </w:r>
    </w:p>
    <w:p>
      <w:pPr>
        <w:pStyle w:val="Quote"/>
        <w:rPr/>
      </w:pPr>
      <w:r>
        <w:rPr/>
        <w:t>Please contact any board member if you have questions about the information in this newsletter</w:t>
      </w:r>
    </w:p>
    <w:p>
      <w:pPr>
        <w:pStyle w:val="Heading1"/>
        <w:rPr/>
      </w:pPr>
      <w:r>
        <w:rPr/>
        <w:t>BY Laws and COndo Rules and Regulations</w:t>
      </w:r>
    </w:p>
    <w:p>
      <w:pPr>
        <w:pStyle w:val="Normal"/>
        <w:rPr/>
      </w:pPr>
      <w:r>
        <w:rPr/>
        <w:t xml:space="preserve">Just a reminder that each co-0wner should have a copy of the condo by-laws and Condo Rules and Regulations (CRR).  If you need a copy of either document, they are available on the website.  Also, if you sell your condo, it is your responsibility to provide the new co-owners with a copy of both documents. </w:t>
      </w:r>
    </w:p>
    <w:p>
      <w:pPr>
        <w:pStyle w:val="Normal"/>
        <w:rPr/>
      </w:pPr>
      <w:r>
        <w:rPr/>
      </w:r>
    </w:p>
    <w:p>
      <w:pPr>
        <w:pStyle w:val="Heading1"/>
        <w:rPr/>
      </w:pPr>
      <w:bookmarkStart w:id="0" w:name="_Hlk166617357"/>
      <w:r>
        <w:rPr/>
        <w:t>Building and Grounds-Work Orders</w:t>
      </w:r>
    </w:p>
    <w:p>
      <w:pPr>
        <w:pStyle w:val="Normal"/>
        <w:rPr/>
      </w:pPr>
      <w:r>
        <w:rPr/>
        <w:t xml:space="preserve">Any work outside of normal grounds maintenance will require a work order to be completed.  Work orders can be obtained from the press boxes or online at </w:t>
      </w:r>
      <w:hyperlink r:id="rId4">
        <w:r>
          <w:rPr>
            <w:rStyle w:val="InternetLink"/>
          </w:rPr>
          <w:t>villageallendale.com</w:t>
        </w:r>
      </w:hyperlink>
      <w:r>
        <w:rPr/>
        <w:t xml:space="preserve">. Completed work orders can be placed in the payment box or delivered to Cal Gulker.  </w:t>
      </w:r>
      <w:bookmarkEnd w:id="0"/>
    </w:p>
    <w:p>
      <w:pPr>
        <w:pStyle w:val="Heading1"/>
        <w:rPr/>
      </w:pPr>
      <w:r>
        <w:rPr/>
        <w:t>Board Meeting</w:t>
      </w:r>
    </w:p>
    <w:p>
      <w:pPr>
        <w:pStyle w:val="Normal"/>
        <w:rPr/>
      </w:pPr>
      <w:r>
        <w:rPr/>
        <w:t>Next Board Meeting</w:t>
      </w:r>
    </w:p>
    <w:p>
      <w:pPr>
        <w:pStyle w:val="Normal"/>
        <w:rPr/>
      </w:pPr>
      <w:r>
        <w:rPr/>
        <w:t xml:space="preserve">  </w:t>
      </w:r>
      <w:r>
        <w:rPr/>
        <w:t xml:space="preserve">August 13, 2024 6:30 pm  11390 Ripple Dr.  </w:t>
      </w:r>
    </w:p>
    <w:p>
      <w:pPr>
        <w:pStyle w:val="Normal"/>
        <w:widowControl/>
        <w:bidi w:val="0"/>
        <w:spacing w:lineRule="auto" w:line="300" w:before="0" w:after="200"/>
        <w:jc w:val="left"/>
        <w:rPr/>
      </w:pPr>
      <w:r>
        <w:rPr/>
        <w:t xml:space="preserve">Please email or call Scott MacDonald if you care to join the meeting. </w:t>
      </w:r>
    </w:p>
    <w:sectPr>
      <w:type w:val="nextPage"/>
      <w:pgSz w:w="12240" w:h="15840"/>
      <w:pgMar w:left="720" w:right="720" w:header="0" w:top="792" w:footer="0" w:bottom="72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charset w:val="01"/>
    <w:family w:val="roman"/>
    <w:pitch w:val="variable"/>
  </w:font>
  <w:font w:name="Arial">
    <w:charset w:val="01"/>
    <w:family w:val="roman"/>
    <w:pitch w:val="variable"/>
  </w:font>
  <w:font w:name="Segoe U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 w:asciiTheme="minorHAnsi" w:cstheme="minorBidi" w:eastAsiaTheme="minorHAnsi" w:hAnsiTheme="minorHAnsi"/>
        <w:color w:val="404040" w:themeColor="text1" w:themeTint="bf"/>
        <w:kern w:val="2"/>
        <w:lang w:val="en-US" w:eastAsia="ja-JP" w:bidi="ar-SA"/>
        <w14:ligatures w14:val="standard"/>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semiHidden="1" w:unhideWhenUsed="1" w:qFormat="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300" w:before="0" w:after="200"/>
      <w:jc w:val="left"/>
    </w:pPr>
    <w:rPr>
      <w:rFonts w:ascii="Georgia" w:hAnsi="Georgia" w:eastAsia="Georgia" w:cs="" w:asciiTheme="minorHAnsi" w:cstheme="minorBidi" w:eastAsiaTheme="minorHAnsi" w:hAnsiTheme="minorHAnsi"/>
      <w:color w:val="404040" w:themeColor="text1" w:themeTint="bf"/>
      <w:kern w:val="2"/>
      <w:sz w:val="20"/>
      <w:szCs w:val="20"/>
      <w:lang w:val="en-US" w:eastAsia="ja-JP" w:bidi="ar-SA"/>
      <w14:ligatures w14:val="standard"/>
    </w:rPr>
  </w:style>
  <w:style w:type="paragraph" w:styleId="Heading1">
    <w:name w:val="Heading 1"/>
    <w:basedOn w:val="Normal"/>
    <w:next w:val="Normal"/>
    <w:link w:val="Heading1Char"/>
    <w:uiPriority w:val="3"/>
    <w:qFormat/>
    <w:pPr>
      <w:keepNext w:val="true"/>
      <w:keepLines/>
      <w:spacing w:before="360" w:after="140"/>
      <w:outlineLvl w:val="0"/>
    </w:pPr>
    <w:rPr>
      <w:rFonts w:ascii="Arial" w:hAnsi="Arial" w:eastAsia="" w:cs="" w:asciiTheme="majorHAnsi" w:cstheme="majorBidi" w:eastAsiaTheme="majorEastAsia" w:hAnsiTheme="majorHAnsi"/>
      <w:b/>
      <w:bCs/>
      <w:caps/>
      <w:color w:val="AF4E12" w:themeColor="accent1" w:themeShade="bf"/>
      <w:sz w:val="24"/>
    </w:rPr>
  </w:style>
  <w:style w:type="paragraph" w:styleId="Heading2">
    <w:name w:val="Heading 2"/>
    <w:basedOn w:val="Normal"/>
    <w:next w:val="Normal"/>
    <w:link w:val="Heading2Char"/>
    <w:uiPriority w:val="3"/>
    <w:unhideWhenUsed/>
    <w:qFormat/>
    <w:pPr>
      <w:keepNext w:val="true"/>
      <w:keepLines/>
      <w:spacing w:lineRule="auto" w:line="240" w:before="200" w:after="120"/>
      <w:outlineLvl w:val="1"/>
    </w:pPr>
    <w:rPr>
      <w:rFonts w:ascii="Arial" w:hAnsi="Arial" w:eastAsia="" w:cs="" w:asciiTheme="majorHAnsi" w:cstheme="majorBidi" w:eastAsiaTheme="majorEastAsia" w:hAnsiTheme="majorHAnsi"/>
      <w:color w:val="AF4E12" w:themeColor="accent1" w:themeShade="bf"/>
      <w:sz w:val="24"/>
    </w:rPr>
  </w:style>
  <w:style w:type="paragraph" w:styleId="Heading3">
    <w:name w:val="Heading 3"/>
    <w:basedOn w:val="Normal"/>
    <w:next w:val="Normal"/>
    <w:link w:val="Heading3Char"/>
    <w:uiPriority w:val="3"/>
    <w:unhideWhenUsed/>
    <w:qFormat/>
    <w:pPr>
      <w:keepNext w:val="true"/>
      <w:keepLines/>
      <w:spacing w:before="120" w:after="0"/>
      <w:outlineLvl w:val="2"/>
    </w:pPr>
    <w:rPr>
      <w:b/>
      <w:bCs/>
    </w:rPr>
  </w:style>
  <w:style w:type="paragraph" w:styleId="Heading4">
    <w:name w:val="Heading 4"/>
    <w:basedOn w:val="Normal"/>
    <w:next w:val="Normal"/>
    <w:link w:val="Heading4Char"/>
    <w:uiPriority w:val="3"/>
    <w:semiHidden/>
    <w:unhideWhenUsed/>
    <w:qFormat/>
    <w:pPr>
      <w:keepNext w:val="true"/>
      <w:keepLines/>
      <w:spacing w:before="160" w:after="0"/>
      <w:outlineLvl w:val="3"/>
    </w:pPr>
    <w:rPr>
      <w:rFonts w:ascii="Arial" w:hAnsi="Arial" w:eastAsia="" w:cs="" w:asciiTheme="majorHAnsi" w:cstheme="majorBidi" w:eastAsiaTheme="majorEastAsia" w:hAnsiTheme="majorHAnsi"/>
    </w:rPr>
  </w:style>
  <w:style w:type="paragraph" w:styleId="Heading5">
    <w:name w:val="Heading 5"/>
    <w:basedOn w:val="Normal"/>
    <w:next w:val="Normal"/>
    <w:link w:val="Heading5Char"/>
    <w:uiPriority w:val="9"/>
    <w:semiHidden/>
    <w:unhideWhenUsed/>
    <w:qFormat/>
    <w:pPr>
      <w:keepNext w:val="true"/>
      <w:keepLines/>
      <w:spacing w:before="40" w:after="0"/>
      <w:outlineLvl w:val="4"/>
    </w:pPr>
    <w:rPr>
      <w:rFonts w:ascii="Arial" w:hAnsi="Arial" w:eastAsia="" w:cs="" w:asciiTheme="majorHAnsi" w:cstheme="majorBidi" w:eastAsiaTheme="majorEastAsia" w:hAnsiTheme="majorHAnsi"/>
      <w:color w:val="AF4E12" w:themeColor="accent1" w:themeShade="bf"/>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uiPriority w:val="99"/>
    <w:semiHidden/>
    <w:qFormat/>
    <w:rPr>
      <w:color w:val="808080"/>
    </w:rPr>
  </w:style>
  <w:style w:type="character" w:styleId="TitleChar" w:customStyle="1">
    <w:name w:val="Title Char"/>
    <w:basedOn w:val="DefaultParagraphFont"/>
    <w:link w:val="Title"/>
    <w:uiPriority w:val="1"/>
    <w:qFormat/>
    <w:rPr>
      <w:rFonts w:ascii="Arial" w:hAnsi="Arial" w:eastAsia="" w:cs="" w:asciiTheme="majorHAnsi" w:cstheme="majorBidi" w:eastAsiaTheme="majorEastAsia" w:hAnsiTheme="majorHAnsi"/>
      <w:b/>
      <w:bCs/>
      <w:caps/>
      <w:kern w:val="2"/>
      <w:sz w:val="78"/>
    </w:rPr>
  </w:style>
  <w:style w:type="character" w:styleId="SubtitleChar" w:customStyle="1">
    <w:name w:val="Subtitle Char"/>
    <w:basedOn w:val="DefaultParagraphFont"/>
    <w:link w:val="Subtitle"/>
    <w:uiPriority w:val="2"/>
    <w:qFormat/>
    <w:rPr>
      <w:rFonts w:ascii="Arial" w:hAnsi="Arial" w:eastAsia="" w:cs="" w:asciiTheme="majorHAnsi" w:cstheme="majorBidi" w:eastAsiaTheme="majorEastAsia" w:hAnsiTheme="majorHAnsi"/>
      <w:color w:val="5A5A5A" w:themeColor="text1" w:themeTint="a5"/>
      <w:sz w:val="24"/>
    </w:rPr>
  </w:style>
  <w:style w:type="character" w:styleId="Heading1Char" w:customStyle="1">
    <w:name w:val="Heading 1 Char"/>
    <w:basedOn w:val="DefaultParagraphFont"/>
    <w:link w:val="Heading1"/>
    <w:uiPriority w:val="3"/>
    <w:qFormat/>
    <w:rPr>
      <w:rFonts w:ascii="Arial" w:hAnsi="Arial" w:eastAsia="" w:cs="" w:asciiTheme="majorHAnsi" w:cstheme="majorBidi" w:eastAsiaTheme="majorEastAsia" w:hAnsiTheme="majorHAnsi"/>
      <w:b/>
      <w:bCs/>
      <w:caps/>
      <w:color w:val="AF4E12" w:themeColor="accent1" w:themeShade="bf"/>
      <w:sz w:val="24"/>
    </w:rPr>
  </w:style>
  <w:style w:type="character" w:styleId="Heading2Char" w:customStyle="1">
    <w:name w:val="Heading 2 Char"/>
    <w:basedOn w:val="DefaultParagraphFont"/>
    <w:link w:val="Heading2"/>
    <w:uiPriority w:val="3"/>
    <w:qFormat/>
    <w:rPr>
      <w:rFonts w:ascii="Arial" w:hAnsi="Arial" w:eastAsia="" w:cs="" w:asciiTheme="majorHAnsi" w:cstheme="majorBidi" w:eastAsiaTheme="majorEastAsia" w:hAnsiTheme="majorHAnsi"/>
      <w:color w:val="AF4E12" w:themeColor="accent1" w:themeShade="bf"/>
      <w:sz w:val="24"/>
    </w:rPr>
  </w:style>
  <w:style w:type="character" w:styleId="Heading3Char" w:customStyle="1">
    <w:name w:val="Heading 3 Char"/>
    <w:basedOn w:val="DefaultParagraphFont"/>
    <w:link w:val="Heading3"/>
    <w:uiPriority w:val="3"/>
    <w:qFormat/>
    <w:rPr>
      <w:b/>
      <w:bCs/>
    </w:rPr>
  </w:style>
  <w:style w:type="character" w:styleId="QuoteChar" w:customStyle="1">
    <w:name w:val="Quote Char"/>
    <w:basedOn w:val="DefaultParagraphFont"/>
    <w:link w:val="Quote"/>
    <w:uiPriority w:val="3"/>
    <w:qFormat/>
    <w:rPr>
      <w:i/>
      <w:iCs/>
      <w:sz w:val="28"/>
    </w:rPr>
  </w:style>
  <w:style w:type="character" w:styleId="Heading4Char" w:customStyle="1">
    <w:name w:val="Heading 4 Char"/>
    <w:basedOn w:val="DefaultParagraphFont"/>
    <w:link w:val="Heading4"/>
    <w:uiPriority w:val="3"/>
    <w:semiHidden/>
    <w:qFormat/>
    <w:rPr>
      <w:rFonts w:ascii="Arial" w:hAnsi="Arial" w:eastAsia="" w:cs="" w:asciiTheme="majorHAnsi" w:cstheme="majorBidi" w:eastAsiaTheme="majorEastAsia" w:hAnsiTheme="majorHAnsi"/>
    </w:rPr>
  </w:style>
  <w:style w:type="character" w:styleId="Annotationreference">
    <w:name w:val="annotation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Pr>
      <w:rFonts w:ascii="Segoe UI" w:hAnsi="Segoe UI" w:cs="Segoe UI"/>
      <w:sz w:val="18"/>
    </w:rPr>
  </w:style>
  <w:style w:type="character" w:styleId="CommentTextChar" w:customStyle="1">
    <w:name w:val="Comment Text Char"/>
    <w:basedOn w:val="DefaultParagraphFont"/>
    <w:link w:val="CommentText"/>
    <w:uiPriority w:val="99"/>
    <w:semiHidden/>
    <w:qFormat/>
    <w:rPr>
      <w:color w:val="auto"/>
      <w:kern w:val="0"/>
      <w:lang w:eastAsia="en-US"/>
      <w14:ligatures w14:val="none"/>
    </w:rPr>
  </w:style>
  <w:style w:type="character" w:styleId="Heading5Char" w:customStyle="1">
    <w:name w:val="Heading 5 Char"/>
    <w:basedOn w:val="DefaultParagraphFont"/>
    <w:link w:val="Heading5"/>
    <w:uiPriority w:val="9"/>
    <w:semiHidden/>
    <w:qFormat/>
    <w:rPr>
      <w:rFonts w:ascii="Arial" w:hAnsi="Arial" w:eastAsia="" w:cs="" w:asciiTheme="majorHAnsi" w:cstheme="majorBidi" w:eastAsiaTheme="majorEastAsia" w:hAnsiTheme="majorHAnsi"/>
      <w:color w:val="AF4E12" w:themeColor="accent1" w:themeShade="bf"/>
    </w:rPr>
  </w:style>
  <w:style w:type="character" w:styleId="IntenseEmphasis">
    <w:name w:val="Intense Emphasis"/>
    <w:basedOn w:val="DefaultParagraphFont"/>
    <w:uiPriority w:val="21"/>
    <w:semiHidden/>
    <w:unhideWhenUsed/>
    <w:qFormat/>
    <w:rPr>
      <w:i/>
      <w:iCs/>
      <w:color w:val="AF4E12" w:themeColor="accent1" w:themeShade="bf"/>
    </w:rPr>
  </w:style>
  <w:style w:type="character" w:styleId="IntenseQuoteChar" w:customStyle="1">
    <w:name w:val="Intense Quote Char"/>
    <w:basedOn w:val="DefaultParagraphFont"/>
    <w:link w:val="IntenseQuote"/>
    <w:uiPriority w:val="30"/>
    <w:semiHidden/>
    <w:qFormat/>
    <w:rPr>
      <w:i/>
      <w:iCs/>
      <w:color w:val="AF4E12" w:themeColor="accent1" w:themeShade="bf"/>
    </w:rPr>
  </w:style>
  <w:style w:type="character" w:styleId="IntenseReference">
    <w:name w:val="Intense Reference"/>
    <w:basedOn w:val="DefaultParagraphFont"/>
    <w:uiPriority w:val="32"/>
    <w:semiHidden/>
    <w:unhideWhenUsed/>
    <w:qFormat/>
    <w:rPr>
      <w:b/>
      <w:bCs/>
      <w:smallCaps/>
      <w:color w:val="AF4E12" w:themeColor="accent1" w:themeShade="bf"/>
      <w:spacing w:val="5"/>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InternetLink">
    <w:name w:val="Internet Link"/>
    <w:basedOn w:val="DefaultParagraphFont"/>
    <w:uiPriority w:val="99"/>
    <w:unhideWhenUsed/>
    <w:rsid w:val="009910d1"/>
    <w:rPr>
      <w:color w:val="3E84A3" w:themeColor="hyperlink"/>
      <w:u w:val="single"/>
    </w:rPr>
  </w:style>
  <w:style w:type="character" w:styleId="UnresolvedMention">
    <w:name w:val="Unresolved Mention"/>
    <w:basedOn w:val="DefaultParagraphFont"/>
    <w:uiPriority w:val="99"/>
    <w:semiHidden/>
    <w:unhideWhenUsed/>
    <w:qFormat/>
    <w:rsid w:val="009910d1"/>
    <w:rPr>
      <w:color w:val="605E5C"/>
      <w:shd w:fill="E1DFDD" w:val="clear"/>
    </w:rPr>
  </w:style>
  <w:style w:type="character" w:styleId="ListLabel1">
    <w:name w:val="ListLabel 1"/>
    <w:qFormat/>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link w:val="TitleChar"/>
    <w:uiPriority w:val="1"/>
    <w:qFormat/>
    <w:pPr>
      <w:spacing w:lineRule="auto" w:line="204" w:before="120" w:after="0"/>
      <w:contextualSpacing/>
    </w:pPr>
    <w:rPr>
      <w:rFonts w:ascii="Arial" w:hAnsi="Arial" w:eastAsia="" w:cs="" w:asciiTheme="majorHAnsi" w:cstheme="majorBidi" w:eastAsiaTheme="majorEastAsia" w:hAnsiTheme="majorHAnsi"/>
      <w:b/>
      <w:bCs/>
      <w:caps/>
      <w:kern w:val="2"/>
      <w:sz w:val="78"/>
    </w:rPr>
  </w:style>
  <w:style w:type="paragraph" w:styleId="Subtitle">
    <w:name w:val="Subtitle"/>
    <w:basedOn w:val="Normal"/>
    <w:link w:val="SubtitleChar"/>
    <w:uiPriority w:val="2"/>
    <w:qFormat/>
    <w:pPr>
      <w:spacing w:lineRule="auto" w:line="240" w:before="240" w:after="600"/>
    </w:pPr>
    <w:rPr>
      <w:rFonts w:ascii="Arial" w:hAnsi="Arial" w:eastAsia="" w:cs="" w:asciiTheme="majorHAnsi" w:cstheme="majorBidi" w:eastAsiaTheme="majorEastAsia" w:hAnsiTheme="majorHAnsi"/>
      <w:color w:val="5A5A5A" w:themeColor="text1" w:themeTint="a5"/>
      <w:sz w:val="24"/>
    </w:rPr>
  </w:style>
  <w:style w:type="paragraph" w:styleId="BlockHeading" w:customStyle="1">
    <w:name w:val="Block Heading"/>
    <w:basedOn w:val="Normal"/>
    <w:uiPriority w:val="3"/>
    <w:qFormat/>
    <w:pPr>
      <w:spacing w:lineRule="auto" w:line="216" w:before="0" w:after="180"/>
      <w:ind w:left="288" w:right="288" w:hanging="0"/>
    </w:pPr>
    <w:rPr>
      <w:rFonts w:ascii="Arial" w:hAnsi="Arial" w:eastAsia="" w:cs="" w:asciiTheme="majorHAnsi" w:cstheme="majorBidi" w:eastAsiaTheme="majorEastAsia" w:hAnsiTheme="majorHAnsi"/>
      <w:b/>
      <w:bCs/>
      <w:caps/>
      <w:color w:val="FFFFFF" w:themeColor="background1"/>
      <w:sz w:val="28"/>
    </w:rPr>
  </w:style>
  <w:style w:type="paragraph" w:styleId="Caption1">
    <w:name w:val="caption"/>
    <w:basedOn w:val="Normal"/>
    <w:next w:val="Normal"/>
    <w:uiPriority w:val="3"/>
    <w:unhideWhenUsed/>
    <w:qFormat/>
    <w:pPr>
      <w:spacing w:lineRule="auto" w:line="240" w:before="120" w:after="0"/>
    </w:pPr>
    <w:rPr>
      <w:i/>
      <w:iCs/>
      <w:color w:val="595959" w:themeColor="text1" w:themeTint="a6"/>
      <w:sz w:val="18"/>
    </w:rPr>
  </w:style>
  <w:style w:type="paragraph" w:styleId="BlockText">
    <w:name w:val="Block Text"/>
    <w:basedOn w:val="Normal"/>
    <w:uiPriority w:val="3"/>
    <w:unhideWhenUsed/>
    <w:qFormat/>
    <w:pPr>
      <w:spacing w:lineRule="auto" w:line="312" w:before="0" w:after="180"/>
      <w:ind w:left="288" w:right="288" w:hanging="0"/>
    </w:pPr>
    <w:rPr>
      <w:color w:val="FFFFFF" w:themeColor="background1"/>
      <w:sz w:val="22"/>
    </w:rPr>
  </w:style>
  <w:style w:type="paragraph" w:styleId="Quote">
    <w:name w:val="Quote"/>
    <w:basedOn w:val="Normal"/>
    <w:next w:val="Normal"/>
    <w:link w:val="QuoteChar"/>
    <w:uiPriority w:val="3"/>
    <w:qFormat/>
    <w:pPr>
      <w:pBdr>
        <w:top w:val="single" w:sz="6" w:space="4" w:color="AF4E12"/>
        <w:bottom w:val="single" w:sz="6" w:space="4" w:color="AF4E12"/>
      </w:pBdr>
      <w:spacing w:before="200" w:after="200"/>
      <w:ind w:left="864" w:right="864" w:hanging="0"/>
      <w:jc w:val="center"/>
    </w:pPr>
    <w:rPr>
      <w:i/>
      <w:iCs/>
      <w:sz w:val="28"/>
    </w:rPr>
  </w:style>
  <w:style w:type="paragraph" w:styleId="ContactInfo" w:customStyle="1">
    <w:name w:val="Contact Info"/>
    <w:basedOn w:val="Normal"/>
    <w:uiPriority w:val="5"/>
    <w:qFormat/>
    <w:pPr>
      <w:spacing w:before="0" w:after="0"/>
    </w:pPr>
    <w:rPr/>
  </w:style>
  <w:style w:type="paragraph" w:styleId="ContactHeading" w:customStyle="1">
    <w:name w:val="Contact Heading"/>
    <w:basedOn w:val="Normal"/>
    <w:uiPriority w:val="4"/>
    <w:qFormat/>
    <w:pPr>
      <w:spacing w:lineRule="auto" w:line="240" w:before="320" w:after="200"/>
    </w:pPr>
    <w:rPr>
      <w:rFonts w:ascii="Arial" w:hAnsi="Arial" w:eastAsia="" w:cs="" w:asciiTheme="majorHAnsi" w:cstheme="majorBidi" w:eastAsiaTheme="majorEastAsia" w:hAnsiTheme="majorHAnsi"/>
      <w:color w:val="AF4E12" w:themeColor="accent1" w:themeShade="bf"/>
      <w:sz w:val="24"/>
    </w:rPr>
  </w:style>
  <w:style w:type="paragraph" w:styleId="BalloonText">
    <w:name w:val="Balloon Text"/>
    <w:basedOn w:val="Normal"/>
    <w:link w:val="BalloonTextChar"/>
    <w:uiPriority w:val="99"/>
    <w:semiHidden/>
    <w:unhideWhenUsed/>
    <w:qFormat/>
    <w:pPr>
      <w:spacing w:lineRule="auto" w:line="240" w:before="0" w:after="0"/>
    </w:pPr>
    <w:rPr>
      <w:rFonts w:ascii="Segoe UI" w:hAnsi="Segoe UI" w:cs="Segoe UI"/>
      <w:sz w:val="18"/>
    </w:rPr>
  </w:style>
  <w:style w:type="paragraph" w:styleId="Annotationtext">
    <w:name w:val="annotation text"/>
    <w:basedOn w:val="Normal"/>
    <w:link w:val="CommentTextChar"/>
    <w:uiPriority w:val="99"/>
    <w:semiHidden/>
    <w:unhideWhenUsed/>
    <w:qFormat/>
    <w:pPr>
      <w:spacing w:lineRule="auto" w:line="240" w:before="0" w:after="160"/>
    </w:pPr>
    <w:rPr>
      <w:color w:val="auto"/>
      <w:kern w:val="0"/>
      <w:lang w:eastAsia="en-US"/>
      <w14:ligatures w14:val="none"/>
    </w:rPr>
  </w:style>
  <w:style w:type="paragraph" w:styleId="Organization" w:customStyle="1">
    <w:name w:val="Organization"/>
    <w:basedOn w:val="Normal"/>
    <w:uiPriority w:val="7"/>
    <w:qFormat/>
    <w:pPr>
      <w:spacing w:before="0" w:after="0"/>
    </w:pPr>
    <w:rPr>
      <w:rFonts w:ascii="Arial" w:hAnsi="Arial" w:eastAsia="" w:cs="" w:asciiTheme="majorHAnsi" w:cstheme="majorBidi" w:eastAsiaTheme="majorEastAsia" w:hAnsiTheme="majorHAnsi"/>
      <w:b/>
      <w:bCs/>
      <w:caps/>
      <w:color w:val="AF4E12" w:themeColor="accent1" w:themeShade="bf"/>
      <w:sz w:val="22"/>
    </w:rPr>
  </w:style>
  <w:style w:type="paragraph" w:styleId="IntenseQuote">
    <w:name w:val="Intense Quote"/>
    <w:basedOn w:val="Normal"/>
    <w:next w:val="Normal"/>
    <w:link w:val="IntenseQuoteChar"/>
    <w:uiPriority w:val="30"/>
    <w:semiHidden/>
    <w:unhideWhenUsed/>
    <w:qFormat/>
    <w:pPr>
      <w:pBdr>
        <w:top w:val="single" w:sz="4" w:space="10" w:color="AF4E12"/>
        <w:bottom w:val="single" w:sz="4" w:space="10" w:color="AF4E12"/>
      </w:pBdr>
      <w:spacing w:before="360" w:after="360"/>
      <w:ind w:left="864" w:right="864" w:hanging="0"/>
      <w:jc w:val="center"/>
    </w:pPr>
    <w:rPr>
      <w:i/>
      <w:iCs/>
      <w:color w:val="AF4E12" w:themeColor="accent1" w:themeShade="bf"/>
    </w:rPr>
  </w:style>
  <w:style w:type="paragraph" w:styleId="Header">
    <w:name w:val="Header"/>
    <w:basedOn w:val="Normal"/>
    <w:link w:val="HeaderChar"/>
    <w:uiPriority w:val="99"/>
    <w:pPr>
      <w:tabs>
        <w:tab w:val="center" w:pos="4680" w:leader="none"/>
        <w:tab w:val="right" w:pos="9360" w:leader="none"/>
      </w:tabs>
      <w:spacing w:lineRule="auto" w:line="240" w:before="0" w:after="0"/>
    </w:pPr>
    <w:rPr/>
  </w:style>
  <w:style w:type="paragraph" w:styleId="Footer">
    <w:name w:val="Footer"/>
    <w:basedOn w:val="Normal"/>
    <w:link w:val="FooterChar"/>
    <w:uiPriority w:val="99"/>
    <w:pPr>
      <w:tabs>
        <w:tab w:val="center" w:pos="4680" w:leader="none"/>
        <w:tab w:val="right" w:pos="9360" w:leader="none"/>
      </w:tabs>
      <w:spacing w:lineRule="auto" w:line="240" w:before="0" w:after="0"/>
    </w:pPr>
    <w:rPr/>
  </w:style>
  <w:style w:type="paragraph" w:styleId="ContactInfoBold" w:customStyle="1">
    <w:name w:val="Contact Info Bold"/>
    <w:basedOn w:val="Normal"/>
    <w:uiPriority w:val="6"/>
    <w:qFormat/>
    <w:pPr>
      <w:spacing w:before="0" w:after="0"/>
    </w:pPr>
    <w:rPr>
      <w:b/>
    </w:rPr>
  </w:style>
  <w:style w:type="paragraph" w:styleId="ListParagraph">
    <w:name w:val="List Paragraph"/>
    <w:basedOn w:val="Normal"/>
    <w:uiPriority w:val="34"/>
    <w:unhideWhenUsed/>
    <w:qFormat/>
    <w:rsid w:val="00d676fd"/>
    <w:pPr>
      <w:spacing w:before="0" w:after="200"/>
      <w:ind w:left="720" w:hanging="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illageallendale.com/" TargetMode="External"/><Relationship Id="rId3" Type="http://schemas.openxmlformats.org/officeDocument/2006/relationships/hyperlink" Target="http://www.villageallendale.com/" TargetMode="External"/><Relationship Id="rId4" Type="http://schemas.openxmlformats.org/officeDocument/2006/relationships/hyperlink" Target="http://www.villageallendale.co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
</Relationship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391A0B"/>
      </a:dk2>
      <a:lt2>
        <a:srgbClr val="F5F1E2"/>
      </a:lt2>
      <a:accent1>
        <a:srgbClr val="E76A1D"/>
      </a:accent1>
      <a:accent2>
        <a:srgbClr val="C44221"/>
      </a:accent2>
      <a:accent3>
        <a:srgbClr val="479663"/>
      </a:accent3>
      <a:accent4>
        <a:srgbClr val="3E84A3"/>
      </a:accent4>
      <a:accent5>
        <a:srgbClr val="EDBA3D"/>
      </a:accent5>
      <a:accent6>
        <a:srgbClr val="784869"/>
      </a:accent6>
      <a:hlink>
        <a:srgbClr val="3E84A3"/>
      </a:hlink>
      <a:folHlink>
        <a:srgbClr val="784869"/>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overPageProperties xmlns="http://schemas.microsoft.com/office/2006/coverPageProps">
  <PublishDate/>
  <Abstract/>
  <CompanyAddress>PO Box 274
Allendale, MI 49401</CompanyAddress>
  <CompanyPhone/>
  <CompanyFax/>
  <CompanyEmail/>
</CoverPageProperties>
</file>

<file path=customXml/itemProps1.xml><?xml version="1.0" encoding="utf-8"?>
<ds:datastoreItem xmlns:ds="http://schemas.openxmlformats.org/officeDocument/2006/customXml" ds:itemID="{0670F21B-DF77-455C-A847-B865AD514037}">
  <ds:schemaRefs>
    <ds:schemaRef ds:uri="http://schemas.microsoft.com/sharepoint/v3/contenttype/forms"/>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Company Newsletter</Template>
  <TotalTime>206</TotalTime>
  <Application>LibreOffice/6.0.7.3$Linux_X86_64 LibreOffice_project/00m0$Build-3</Application>
  <Pages>2</Pages>
  <Words>362</Words>
  <Characters>1726</Characters>
  <CharactersWithSpaces>2091</CharactersWithSpaces>
  <Paragraphs>22</Paragraphs>
  <Company>The Village Condos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2023-10-19T01:39:00Z</dcterms:created>
  <dc:creator>Scott</dc:creator>
  <dc:description/>
  <dc:language>en-US</dc:language>
  <cp:lastModifiedBy>Mary MacDonald</cp:lastModifiedBy>
  <cp:lastPrinted>2012-08-02T20:18:00Z</cp:lastPrinted>
  <dcterms:modified xsi:type="dcterms:W3CDTF">2024-07-19T01:31:00Z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Village Condos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y fmtid="{D5CDD505-2E9C-101B-9397-08002B2CF9AE}" pid="9" name="_TemplateID">
    <vt:lpwstr>TC032000969991</vt:lpwstr>
  </property>
</Properties>
</file>